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99340">
      <w:pPr>
        <w:spacing w:line="276" w:lineRule="auto"/>
        <w:ind w:left="5664"/>
        <w:outlineLvl w:val="2"/>
        <w:rPr>
          <w:rFonts w:eastAsia="Times New Roman"/>
          <w:b/>
          <w:bCs/>
          <w:sz w:val="21"/>
          <w:szCs w:val="21"/>
        </w:rPr>
      </w:pPr>
      <w:r>
        <w:rPr>
          <w:rFonts w:eastAsia="Times New Roman"/>
          <w:b/>
          <w:bCs/>
          <w:sz w:val="21"/>
          <w:szCs w:val="21"/>
        </w:rPr>
        <w:t xml:space="preserve">Утвержден </w:t>
      </w:r>
    </w:p>
    <w:p w14:paraId="0512EAD3">
      <w:pPr>
        <w:spacing w:line="276" w:lineRule="auto"/>
        <w:ind w:left="5664"/>
        <w:outlineLvl w:val="2"/>
        <w:rPr>
          <w:rFonts w:eastAsia="Times New Roman"/>
          <w:b/>
          <w:bCs/>
          <w:sz w:val="21"/>
          <w:szCs w:val="21"/>
        </w:rPr>
      </w:pPr>
      <w:r>
        <w:rPr>
          <w:rFonts w:eastAsia="Times New Roman"/>
          <w:b/>
          <w:bCs/>
          <w:sz w:val="21"/>
          <w:szCs w:val="21"/>
        </w:rPr>
        <w:t>Протоколом № __ от «__» ____________ 20__ г.</w:t>
      </w:r>
    </w:p>
    <w:p w14:paraId="4B85431A">
      <w:pPr>
        <w:spacing w:line="276" w:lineRule="auto"/>
        <w:ind w:left="5664"/>
        <w:outlineLvl w:val="2"/>
        <w:rPr>
          <w:rFonts w:eastAsia="Times New Roman"/>
          <w:b/>
          <w:bCs/>
          <w:sz w:val="21"/>
          <w:szCs w:val="21"/>
        </w:rPr>
      </w:pPr>
      <w:r>
        <w:rPr>
          <w:rFonts w:eastAsia="Times New Roman"/>
          <w:b/>
          <w:bCs/>
          <w:sz w:val="21"/>
          <w:szCs w:val="21"/>
        </w:rPr>
        <w:t>Общего собрания СНТ «Ядрошино НИИРТА»</w:t>
      </w:r>
    </w:p>
    <w:p w14:paraId="2910DAF4">
      <w:pPr>
        <w:spacing w:line="276" w:lineRule="auto"/>
        <w:jc w:val="both"/>
        <w:outlineLvl w:val="2"/>
        <w:rPr>
          <w:rFonts w:eastAsia="Times New Roman"/>
          <w:b/>
          <w:bCs/>
          <w:sz w:val="21"/>
          <w:szCs w:val="21"/>
        </w:rPr>
      </w:pPr>
    </w:p>
    <w:p w14:paraId="06AC8721">
      <w:pPr>
        <w:spacing w:line="276" w:lineRule="auto"/>
        <w:jc w:val="both"/>
        <w:outlineLvl w:val="2"/>
        <w:rPr>
          <w:rFonts w:eastAsia="Times New Roman"/>
          <w:b/>
          <w:bCs/>
          <w:sz w:val="21"/>
          <w:szCs w:val="21"/>
        </w:rPr>
      </w:pPr>
      <w:r>
        <w:rPr>
          <w:rFonts w:eastAsia="Times New Roman"/>
          <w:b/>
          <w:bCs/>
          <w:sz w:val="21"/>
          <w:szCs w:val="21"/>
        </w:rPr>
        <w:t xml:space="preserve"> </w:t>
      </w:r>
    </w:p>
    <w:p w14:paraId="23C8B137">
      <w:pPr>
        <w:spacing w:before="100" w:beforeAutospacing="1" w:line="276" w:lineRule="auto"/>
        <w:jc w:val="both"/>
        <w:outlineLvl w:val="1"/>
        <w:rPr>
          <w:rFonts w:eastAsia="Times New Roman"/>
          <w:b/>
          <w:bCs/>
          <w:sz w:val="21"/>
          <w:szCs w:val="21"/>
        </w:rPr>
      </w:pPr>
    </w:p>
    <w:p w14:paraId="6543559B">
      <w:pPr>
        <w:spacing w:before="100" w:beforeAutospacing="1" w:after="100" w:afterAutospacing="1" w:line="276" w:lineRule="auto"/>
        <w:jc w:val="center"/>
        <w:outlineLvl w:val="1"/>
        <w:rPr>
          <w:rFonts w:eastAsia="Times New Roman"/>
          <w:b/>
          <w:bCs/>
          <w:sz w:val="21"/>
          <w:szCs w:val="21"/>
        </w:rPr>
      </w:pPr>
    </w:p>
    <w:p w14:paraId="63381836">
      <w:pPr>
        <w:spacing w:before="100" w:beforeAutospacing="1" w:after="100" w:afterAutospacing="1" w:line="276" w:lineRule="auto"/>
        <w:jc w:val="center"/>
        <w:outlineLvl w:val="1"/>
        <w:rPr>
          <w:rFonts w:eastAsia="Times New Roman"/>
          <w:b/>
          <w:bCs/>
          <w:sz w:val="21"/>
          <w:szCs w:val="21"/>
        </w:rPr>
      </w:pPr>
    </w:p>
    <w:p w14:paraId="7A05C7F3">
      <w:pPr>
        <w:spacing w:before="100" w:beforeAutospacing="1" w:after="100" w:afterAutospacing="1" w:line="276" w:lineRule="auto"/>
        <w:jc w:val="center"/>
        <w:outlineLvl w:val="1"/>
        <w:rPr>
          <w:rFonts w:eastAsia="Times New Roman"/>
          <w:b/>
          <w:bCs/>
          <w:sz w:val="28"/>
          <w:szCs w:val="28"/>
        </w:rPr>
      </w:pPr>
    </w:p>
    <w:p w14:paraId="4AD4AA8A">
      <w:pPr>
        <w:spacing w:before="100" w:beforeAutospacing="1" w:after="100" w:afterAutospacing="1" w:line="276" w:lineRule="auto"/>
        <w:jc w:val="center"/>
        <w:outlineLvl w:val="1"/>
        <w:rPr>
          <w:rFonts w:eastAsia="Times New Roman"/>
          <w:b/>
          <w:bCs/>
          <w:sz w:val="28"/>
          <w:szCs w:val="28"/>
        </w:rPr>
      </w:pPr>
      <w:r>
        <w:rPr>
          <w:rFonts w:eastAsia="Times New Roman"/>
          <w:b/>
          <w:bCs/>
          <w:sz w:val="28"/>
          <w:szCs w:val="28"/>
        </w:rPr>
        <w:t xml:space="preserve">УСТАВ </w:t>
      </w:r>
      <w:r>
        <w:rPr>
          <w:rFonts w:eastAsia="Times New Roman"/>
          <w:b/>
          <w:bCs/>
          <w:sz w:val="28"/>
          <w:szCs w:val="28"/>
        </w:rPr>
        <w:br w:type="textWrapping"/>
      </w:r>
      <w:r>
        <w:rPr>
          <w:rFonts w:eastAsia="Times New Roman"/>
          <w:b/>
          <w:bCs/>
          <w:sz w:val="28"/>
          <w:szCs w:val="28"/>
        </w:rPr>
        <w:t>САДОВОДЧЕСКОГО НЕКОММЕРЧЕСКОГО ТОВАРИЩЕСТВА</w:t>
      </w:r>
      <w:r>
        <w:rPr>
          <w:rFonts w:eastAsia="Times New Roman"/>
          <w:b/>
          <w:bCs/>
          <w:sz w:val="28"/>
          <w:szCs w:val="28"/>
        </w:rPr>
        <w:br w:type="textWrapping"/>
      </w:r>
      <w:r>
        <w:rPr>
          <w:rFonts w:eastAsia="Times New Roman"/>
          <w:b/>
          <w:bCs/>
          <w:sz w:val="28"/>
          <w:szCs w:val="28"/>
        </w:rPr>
        <w:t>«Ядрошино НИИРТА»</w:t>
      </w:r>
    </w:p>
    <w:p w14:paraId="5B9F5450">
      <w:pPr>
        <w:tabs>
          <w:tab w:val="left" w:pos="3270"/>
        </w:tabs>
        <w:spacing w:before="100" w:beforeAutospacing="1" w:after="100" w:afterAutospacing="1" w:line="276" w:lineRule="auto"/>
        <w:jc w:val="center"/>
        <w:outlineLvl w:val="1"/>
        <w:rPr>
          <w:rFonts w:eastAsia="Times New Roman"/>
          <w:b/>
          <w:bCs/>
          <w:sz w:val="28"/>
          <w:szCs w:val="28"/>
        </w:rPr>
      </w:pPr>
      <w:r>
        <w:rPr>
          <w:rFonts w:eastAsia="Times New Roman"/>
          <w:b/>
          <w:bCs/>
          <w:sz w:val="28"/>
          <w:szCs w:val="28"/>
        </w:rPr>
        <w:t>(новая редакция)</w:t>
      </w:r>
    </w:p>
    <w:p w14:paraId="0A725549">
      <w:pPr>
        <w:spacing w:before="100" w:beforeAutospacing="1" w:after="100" w:afterAutospacing="1" w:line="276" w:lineRule="auto"/>
        <w:jc w:val="center"/>
        <w:outlineLvl w:val="1"/>
        <w:rPr>
          <w:rFonts w:eastAsia="Times New Roman"/>
          <w:b/>
          <w:bCs/>
          <w:sz w:val="28"/>
          <w:szCs w:val="28"/>
        </w:rPr>
      </w:pPr>
    </w:p>
    <w:p w14:paraId="3E0B06C0">
      <w:pPr>
        <w:spacing w:before="100" w:beforeAutospacing="1" w:after="100" w:afterAutospacing="1" w:line="276" w:lineRule="auto"/>
        <w:jc w:val="center"/>
        <w:outlineLvl w:val="1"/>
        <w:rPr>
          <w:rFonts w:eastAsia="Times New Roman"/>
          <w:b/>
          <w:bCs/>
          <w:sz w:val="28"/>
          <w:szCs w:val="28"/>
        </w:rPr>
      </w:pPr>
    </w:p>
    <w:p w14:paraId="480EB71C">
      <w:pPr>
        <w:spacing w:before="100" w:beforeAutospacing="1" w:after="100" w:afterAutospacing="1" w:line="276" w:lineRule="auto"/>
        <w:jc w:val="center"/>
        <w:outlineLvl w:val="1"/>
        <w:rPr>
          <w:rFonts w:eastAsia="Times New Roman"/>
          <w:b/>
          <w:bCs/>
          <w:sz w:val="21"/>
          <w:szCs w:val="21"/>
        </w:rPr>
      </w:pPr>
    </w:p>
    <w:p w14:paraId="77939252">
      <w:pPr>
        <w:tabs>
          <w:tab w:val="left" w:pos="2445"/>
        </w:tabs>
        <w:spacing w:before="100" w:beforeAutospacing="1" w:after="100" w:afterAutospacing="1" w:line="276" w:lineRule="auto"/>
        <w:outlineLvl w:val="1"/>
        <w:rPr>
          <w:rFonts w:eastAsia="Times New Roman"/>
          <w:b/>
          <w:bCs/>
          <w:sz w:val="21"/>
          <w:szCs w:val="21"/>
        </w:rPr>
      </w:pPr>
      <w:r>
        <w:rPr>
          <w:rFonts w:eastAsia="Times New Roman"/>
          <w:b/>
          <w:bCs/>
          <w:sz w:val="21"/>
          <w:szCs w:val="21"/>
        </w:rPr>
        <w:tab/>
      </w:r>
    </w:p>
    <w:p w14:paraId="73615C3B">
      <w:pPr>
        <w:spacing w:before="100" w:beforeAutospacing="1" w:after="100" w:afterAutospacing="1" w:line="276" w:lineRule="auto"/>
        <w:jc w:val="center"/>
        <w:outlineLvl w:val="1"/>
        <w:rPr>
          <w:rFonts w:eastAsia="Times New Roman"/>
          <w:b/>
          <w:bCs/>
          <w:sz w:val="21"/>
          <w:szCs w:val="21"/>
        </w:rPr>
      </w:pPr>
    </w:p>
    <w:p w14:paraId="791C3ACB">
      <w:pPr>
        <w:spacing w:before="100" w:beforeAutospacing="1" w:after="100" w:afterAutospacing="1" w:line="276" w:lineRule="auto"/>
        <w:jc w:val="center"/>
        <w:outlineLvl w:val="1"/>
        <w:rPr>
          <w:rFonts w:eastAsia="Times New Roman"/>
          <w:b/>
          <w:bCs/>
          <w:sz w:val="21"/>
          <w:szCs w:val="21"/>
        </w:rPr>
      </w:pPr>
    </w:p>
    <w:p w14:paraId="28A701FD">
      <w:pPr>
        <w:spacing w:before="100" w:beforeAutospacing="1" w:after="100" w:afterAutospacing="1" w:line="276" w:lineRule="auto"/>
        <w:jc w:val="center"/>
        <w:outlineLvl w:val="1"/>
        <w:rPr>
          <w:rFonts w:eastAsia="Times New Roman"/>
          <w:bCs/>
          <w:sz w:val="21"/>
          <w:szCs w:val="21"/>
        </w:rPr>
      </w:pPr>
    </w:p>
    <w:p w14:paraId="208CC0D8">
      <w:pPr>
        <w:spacing w:before="100" w:beforeAutospacing="1" w:after="100" w:afterAutospacing="1" w:line="276" w:lineRule="auto"/>
        <w:jc w:val="center"/>
        <w:outlineLvl w:val="1"/>
        <w:rPr>
          <w:rFonts w:eastAsia="Times New Roman"/>
          <w:bCs/>
          <w:sz w:val="21"/>
          <w:szCs w:val="21"/>
        </w:rPr>
      </w:pPr>
    </w:p>
    <w:p w14:paraId="2615B1CC">
      <w:pPr>
        <w:spacing w:before="100" w:beforeAutospacing="1" w:after="100" w:afterAutospacing="1" w:line="276" w:lineRule="auto"/>
        <w:jc w:val="center"/>
        <w:outlineLvl w:val="1"/>
        <w:rPr>
          <w:rFonts w:eastAsia="Times New Roman"/>
          <w:bCs/>
          <w:sz w:val="21"/>
          <w:szCs w:val="21"/>
        </w:rPr>
      </w:pPr>
    </w:p>
    <w:p w14:paraId="65183940">
      <w:pPr>
        <w:spacing w:before="100" w:beforeAutospacing="1" w:after="100" w:afterAutospacing="1" w:line="276" w:lineRule="auto"/>
        <w:jc w:val="center"/>
        <w:outlineLvl w:val="1"/>
        <w:rPr>
          <w:rFonts w:eastAsia="Times New Roman"/>
          <w:bCs/>
          <w:sz w:val="21"/>
          <w:szCs w:val="21"/>
        </w:rPr>
      </w:pPr>
    </w:p>
    <w:p w14:paraId="1258D809">
      <w:pPr>
        <w:spacing w:before="100" w:beforeAutospacing="1" w:after="100" w:afterAutospacing="1" w:line="276" w:lineRule="auto"/>
        <w:jc w:val="center"/>
        <w:outlineLvl w:val="1"/>
        <w:rPr>
          <w:rFonts w:eastAsia="Times New Roman"/>
          <w:bCs/>
          <w:sz w:val="21"/>
          <w:szCs w:val="21"/>
        </w:rPr>
      </w:pPr>
    </w:p>
    <w:p w14:paraId="271BB470">
      <w:pPr>
        <w:spacing w:before="100" w:beforeAutospacing="1" w:after="100" w:afterAutospacing="1" w:line="276" w:lineRule="auto"/>
        <w:jc w:val="center"/>
        <w:outlineLvl w:val="1"/>
        <w:rPr>
          <w:rFonts w:eastAsia="Times New Roman"/>
          <w:bCs/>
          <w:sz w:val="21"/>
          <w:szCs w:val="21"/>
        </w:rPr>
      </w:pPr>
    </w:p>
    <w:p w14:paraId="7576E318">
      <w:pPr>
        <w:spacing w:before="100" w:beforeAutospacing="1" w:after="100" w:afterAutospacing="1" w:line="276" w:lineRule="auto"/>
        <w:jc w:val="center"/>
        <w:outlineLvl w:val="1"/>
        <w:rPr>
          <w:rFonts w:eastAsia="Times New Roman"/>
          <w:bCs/>
          <w:sz w:val="21"/>
          <w:szCs w:val="21"/>
        </w:rPr>
      </w:pPr>
    </w:p>
    <w:p w14:paraId="4B086539">
      <w:pPr>
        <w:spacing w:before="100" w:beforeAutospacing="1" w:after="100" w:afterAutospacing="1" w:line="276" w:lineRule="auto"/>
        <w:jc w:val="center"/>
        <w:outlineLvl w:val="1"/>
        <w:rPr>
          <w:rFonts w:eastAsia="Times New Roman"/>
          <w:bCs/>
          <w:sz w:val="21"/>
          <w:szCs w:val="21"/>
        </w:rPr>
      </w:pPr>
      <w:r>
        <w:rPr>
          <w:rFonts w:eastAsia="Times New Roman"/>
          <w:bCs/>
          <w:sz w:val="21"/>
          <w:szCs w:val="21"/>
        </w:rPr>
        <w:t>Московская область, г.о. Истра</w:t>
      </w:r>
    </w:p>
    <w:p w14:paraId="528D3F5F">
      <w:pPr>
        <w:spacing w:before="100" w:beforeAutospacing="1" w:after="100" w:afterAutospacing="1" w:line="276" w:lineRule="auto"/>
        <w:jc w:val="center"/>
        <w:outlineLvl w:val="1"/>
        <w:rPr>
          <w:rFonts w:eastAsia="Times New Roman"/>
          <w:bCs/>
          <w:sz w:val="21"/>
          <w:szCs w:val="21"/>
        </w:rPr>
      </w:pPr>
      <w:r>
        <w:rPr>
          <w:rFonts w:eastAsia="Times New Roman"/>
          <w:bCs/>
          <w:sz w:val="21"/>
          <w:szCs w:val="21"/>
        </w:rPr>
        <w:t>2024 год</w:t>
      </w:r>
    </w:p>
    <w:p w14:paraId="11AF9B37">
      <w:pPr>
        <w:pStyle w:val="3"/>
        <w:spacing w:before="0" w:beforeAutospacing="0" w:after="0" w:afterAutospacing="0" w:line="276" w:lineRule="auto"/>
        <w:jc w:val="center"/>
        <w:rPr>
          <w:sz w:val="21"/>
          <w:szCs w:val="21"/>
        </w:rPr>
      </w:pPr>
      <w:r>
        <w:rPr>
          <w:sz w:val="21"/>
          <w:szCs w:val="21"/>
        </w:rPr>
        <w:t>1. ОБЩИЕ ПОЛОЖЕНИЯ</w:t>
      </w:r>
    </w:p>
    <w:p w14:paraId="7BBFE927">
      <w:pPr>
        <w:pStyle w:val="32"/>
        <w:spacing w:line="276" w:lineRule="auto"/>
        <w:ind w:firstLine="709"/>
        <w:jc w:val="both"/>
        <w:rPr>
          <w:rFonts w:ascii="Times New Roman" w:hAnsi="Times New Roman" w:cs="Times New Roman"/>
          <w:sz w:val="21"/>
          <w:szCs w:val="21"/>
        </w:rPr>
      </w:pPr>
    </w:p>
    <w:p w14:paraId="7403D43B">
      <w:pPr>
        <w:pStyle w:val="32"/>
        <w:spacing w:line="276" w:lineRule="auto"/>
        <w:ind w:firstLine="709"/>
        <w:jc w:val="both"/>
        <w:rPr>
          <w:rFonts w:ascii="Times New Roman" w:hAnsi="Times New Roman" w:cs="Times New Roman"/>
          <w:sz w:val="21"/>
          <w:szCs w:val="21"/>
        </w:rPr>
      </w:pPr>
      <w:r>
        <w:rPr>
          <w:rFonts w:ascii="Times New Roman" w:hAnsi="Times New Roman" w:cs="Times New Roman"/>
          <w:sz w:val="21"/>
          <w:szCs w:val="21"/>
        </w:rPr>
        <w:t>1.1. Садоводческое некоммерческое товарищество «Ядрошино НИИРТА», именуемое в дальнейшем также «Товарищество», является добровольным объединением граждан, созданным для:</w:t>
      </w:r>
    </w:p>
    <w:p w14:paraId="073E55AF">
      <w:pPr>
        <w:pStyle w:val="32"/>
        <w:tabs>
          <w:tab w:val="left" w:pos="993"/>
        </w:tabs>
        <w:spacing w:line="276" w:lineRule="auto"/>
        <w:ind w:firstLine="709"/>
        <w:jc w:val="both"/>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14:textFill>
            <w14:solidFill>
              <w14:schemeClr w14:val="tx1"/>
            </w14:solidFill>
          </w14:textFill>
        </w:rPr>
        <w:tab/>
      </w:r>
      <w:r>
        <w:rPr>
          <w:rFonts w:ascii="Times New Roman" w:hAnsi="Times New Roman" w:cs="Times New Roman"/>
          <w:color w:val="000000" w:themeColor="text1"/>
          <w:sz w:val="21"/>
          <w:szCs w:val="21"/>
          <w14:textFill>
            <w14:solidFill>
              <w14:schemeClr w14:val="tx1"/>
            </w14:solidFill>
          </w14:textFill>
        </w:rPr>
        <w:t>совместного владения, пользования и – в установленных федеральным законом пределах – распоряжения имуществом общего пользования,</w:t>
      </w:r>
    </w:p>
    <w:p w14:paraId="169E1B0E">
      <w:pPr>
        <w:pStyle w:val="32"/>
        <w:tabs>
          <w:tab w:val="left" w:pos="993"/>
        </w:tabs>
        <w:spacing w:line="276" w:lineRule="auto"/>
        <w:ind w:firstLine="709"/>
        <w:jc w:val="both"/>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14:textFill>
            <w14:solidFill>
              <w14:schemeClr w14:val="tx1"/>
            </w14:solidFill>
          </w14:textFill>
        </w:rPr>
        <w:tab/>
      </w:r>
      <w:r>
        <w:rPr>
          <w:rFonts w:ascii="Times New Roman" w:hAnsi="Times New Roman" w:cs="Times New Roman"/>
          <w:color w:val="000000" w:themeColor="text1"/>
          <w:sz w:val="21"/>
          <w:szCs w:val="21"/>
          <w14:textFill>
            <w14:solidFill>
              <w14:schemeClr w14:val="tx1"/>
            </w14:solidFill>
          </w14:textFill>
        </w:rPr>
        <w:t xml:space="preserve">создания благоприятных условий для ведения садоводства (обеспечение электрической энергией, водой, газом, водоотведение, обращение с твердыми коммунальными отходами, благоустройство и охрана территории садоводства, обеспечение пожарной безопасности территории садоводства и иные условия), </w:t>
      </w:r>
    </w:p>
    <w:p w14:paraId="18E254EA">
      <w:pPr>
        <w:pStyle w:val="32"/>
        <w:tabs>
          <w:tab w:val="left" w:pos="993"/>
        </w:tabs>
        <w:spacing w:line="276" w:lineRule="auto"/>
        <w:ind w:firstLine="709"/>
        <w:jc w:val="both"/>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14:textFill>
            <w14:solidFill>
              <w14:schemeClr w14:val="tx1"/>
            </w14:solidFill>
          </w14:textFill>
        </w:rPr>
        <w:tab/>
      </w:r>
      <w:r>
        <w:rPr>
          <w:rFonts w:ascii="Times New Roman" w:hAnsi="Times New Roman" w:cs="Times New Roman"/>
          <w:color w:val="000000" w:themeColor="text1"/>
          <w:sz w:val="21"/>
          <w:szCs w:val="21"/>
          <w14:textFill>
            <w14:solidFill>
              <w14:schemeClr w14:val="tx1"/>
            </w14:solidFill>
          </w14:textFill>
        </w:rPr>
        <w:t xml:space="preserve">содействия в освоении земельных участков в границах территории садоводства и во взаимодействии между собой и с третьими лицами, в том числе с органами государственной власти и органами местного самоуправления, а также защиты прав и законных интересов своих членов. </w:t>
      </w:r>
    </w:p>
    <w:p w14:paraId="3DE056DF">
      <w:pPr>
        <w:pStyle w:val="32"/>
        <w:spacing w:line="276" w:lineRule="auto"/>
        <w:ind w:firstLine="709"/>
        <w:jc w:val="both"/>
        <w:rPr>
          <w:rFonts w:ascii="Times New Roman" w:hAnsi="Times New Roman" w:cs="Times New Roman"/>
          <w:sz w:val="21"/>
          <w:szCs w:val="21"/>
        </w:rPr>
      </w:pPr>
      <w:r>
        <w:rPr>
          <w:rFonts w:ascii="Times New Roman" w:hAnsi="Times New Roman" w:cs="Times New Roman"/>
          <w:sz w:val="21"/>
          <w:szCs w:val="21"/>
        </w:rPr>
        <w:t>Товарищество является видом товарищества собственников недвижимости.</w:t>
      </w:r>
    </w:p>
    <w:p w14:paraId="627175E3">
      <w:pPr>
        <w:pStyle w:val="32"/>
        <w:spacing w:line="276" w:lineRule="auto"/>
        <w:ind w:firstLine="709"/>
        <w:jc w:val="both"/>
        <w:rPr>
          <w:rFonts w:ascii="Times New Roman" w:hAnsi="Times New Roman" w:cs="Times New Roman"/>
          <w:sz w:val="21"/>
          <w:szCs w:val="21"/>
        </w:rPr>
      </w:pPr>
      <w:r>
        <w:rPr>
          <w:rFonts w:ascii="Times New Roman" w:hAnsi="Times New Roman" w:cs="Times New Roman"/>
          <w:color w:val="000000"/>
          <w:sz w:val="21"/>
          <w:szCs w:val="21"/>
          <w:shd w:val="clear" w:color="auto" w:fill="FFFFFF"/>
        </w:rPr>
        <w:t>Товарищество является некоммерческой организацией, которая не преследует извлечение прибыли в качестве основной цели своей деятельности.</w:t>
      </w:r>
    </w:p>
    <w:p w14:paraId="35C46D3E">
      <w:pPr>
        <w:pStyle w:val="32"/>
        <w:spacing w:line="276" w:lineRule="auto"/>
        <w:ind w:firstLine="709"/>
        <w:jc w:val="both"/>
        <w:rPr>
          <w:rFonts w:ascii="Times New Roman" w:hAnsi="Times New Roman" w:cs="Times New Roman"/>
          <w:sz w:val="21"/>
          <w:szCs w:val="21"/>
        </w:rPr>
      </w:pPr>
      <w:r>
        <w:rPr>
          <w:rFonts w:ascii="Times New Roman" w:hAnsi="Times New Roman" w:cs="Times New Roman"/>
          <w:sz w:val="21"/>
          <w:szCs w:val="21"/>
        </w:rPr>
        <w:t>1.2. Наименование Товарищества и его место нахождение:</w:t>
      </w:r>
    </w:p>
    <w:p w14:paraId="4B9FACF4">
      <w:pPr>
        <w:pStyle w:val="32"/>
        <w:spacing w:line="276" w:lineRule="auto"/>
        <w:ind w:firstLine="709"/>
        <w:jc w:val="both"/>
        <w:rPr>
          <w:rFonts w:ascii="Times New Roman" w:hAnsi="Times New Roman" w:cs="Times New Roman"/>
          <w:b/>
          <w:sz w:val="21"/>
          <w:szCs w:val="21"/>
        </w:rPr>
      </w:pPr>
      <w:r>
        <w:rPr>
          <w:rFonts w:ascii="Times New Roman" w:hAnsi="Times New Roman" w:cs="Times New Roman"/>
          <w:sz w:val="21"/>
          <w:szCs w:val="21"/>
        </w:rPr>
        <w:t xml:space="preserve">1.2.1. Полное наименование: </w:t>
      </w:r>
      <w:r>
        <w:rPr>
          <w:rFonts w:ascii="Times New Roman" w:hAnsi="Times New Roman" w:cs="Times New Roman"/>
          <w:b/>
          <w:sz w:val="21"/>
          <w:szCs w:val="21"/>
        </w:rPr>
        <w:t>Садоводческое некоммерческое товарищество «Ядрошино НИИРТА».</w:t>
      </w:r>
    </w:p>
    <w:p w14:paraId="47BAE6C7">
      <w:pPr>
        <w:pStyle w:val="32"/>
        <w:spacing w:line="276" w:lineRule="auto"/>
        <w:ind w:firstLine="709"/>
        <w:jc w:val="both"/>
        <w:rPr>
          <w:rFonts w:ascii="Times New Roman" w:hAnsi="Times New Roman" w:cs="Times New Roman"/>
          <w:b/>
          <w:sz w:val="21"/>
          <w:szCs w:val="21"/>
        </w:rPr>
      </w:pPr>
      <w:r>
        <w:rPr>
          <w:rFonts w:ascii="Times New Roman" w:hAnsi="Times New Roman" w:cs="Times New Roman"/>
          <w:sz w:val="21"/>
          <w:szCs w:val="21"/>
        </w:rPr>
        <w:t xml:space="preserve">1.2.2. Сокращенное наименование: </w:t>
      </w:r>
      <w:r>
        <w:rPr>
          <w:rFonts w:ascii="Times New Roman" w:hAnsi="Times New Roman" w:cs="Times New Roman"/>
          <w:b/>
          <w:bCs/>
          <w:sz w:val="21"/>
          <w:szCs w:val="21"/>
        </w:rPr>
        <w:t>С</w:t>
      </w:r>
      <w:r>
        <w:rPr>
          <w:rFonts w:ascii="Times New Roman" w:hAnsi="Times New Roman" w:cs="Times New Roman"/>
          <w:b/>
          <w:sz w:val="21"/>
          <w:szCs w:val="21"/>
        </w:rPr>
        <w:t>НТ «Ядрошино НИИРТА».</w:t>
      </w:r>
    </w:p>
    <w:p w14:paraId="68344DD6">
      <w:pPr>
        <w:pStyle w:val="32"/>
        <w:spacing w:line="276" w:lineRule="auto"/>
        <w:ind w:firstLine="709"/>
        <w:jc w:val="both"/>
        <w:rPr>
          <w:rFonts w:ascii="Times New Roman" w:hAnsi="Times New Roman" w:cs="Times New Roman"/>
          <w:sz w:val="21"/>
          <w:szCs w:val="21"/>
        </w:rPr>
      </w:pPr>
      <w:r>
        <w:rPr>
          <w:rFonts w:ascii="Times New Roman" w:hAnsi="Times New Roman" w:cs="Times New Roman"/>
          <w:sz w:val="21"/>
          <w:szCs w:val="21"/>
        </w:rPr>
        <w:t>1.2.3. Место нахождения Товарищества: Московская обл., г.о. Истра, д. Ядромино. По данному адресу находится постоянно действующий коллегиальный исполнительный орган Товарищества – Правление Товарищества и единоличный исполнительный орган Товарищества – Председатель Товарищества.</w:t>
      </w:r>
    </w:p>
    <w:p w14:paraId="4523652B">
      <w:pPr>
        <w:spacing w:line="276" w:lineRule="auto"/>
        <w:ind w:firstLine="709"/>
        <w:jc w:val="both"/>
        <w:rPr>
          <w:rFonts w:eastAsia="Times New Roman"/>
          <w:sz w:val="21"/>
          <w:szCs w:val="21"/>
        </w:rPr>
      </w:pPr>
      <w:r>
        <w:rPr>
          <w:sz w:val="21"/>
          <w:szCs w:val="21"/>
        </w:rPr>
        <w:t xml:space="preserve">1.3. </w:t>
      </w:r>
      <w:r>
        <w:rPr>
          <w:rFonts w:eastAsia="Times New Roman"/>
          <w:sz w:val="21"/>
          <w:szCs w:val="21"/>
        </w:rPr>
        <w:t>Территория ведения садоводства членами Товарищества для собственных нужд – территория, границы которой определяются в соответствии с утвержденной в отношении этой территории документацией по планировке территории.</w:t>
      </w:r>
    </w:p>
    <w:p w14:paraId="79AF5E5F">
      <w:pPr>
        <w:spacing w:line="276" w:lineRule="auto"/>
        <w:ind w:firstLine="709"/>
        <w:jc w:val="both"/>
        <w:rPr>
          <w:rFonts w:eastAsia="Times New Roman"/>
          <w:sz w:val="21"/>
          <w:szCs w:val="21"/>
        </w:rPr>
      </w:pPr>
      <w:r>
        <w:rPr>
          <w:rFonts w:eastAsia="Times New Roman"/>
          <w:sz w:val="21"/>
          <w:szCs w:val="21"/>
        </w:rPr>
        <w:t>Подготовка документации по планировке территории садоводства осуществляется в соответствии с законодательством о градостроительной деятельности. Документация по планировке территории, подготовленная в отношении территории садоводства, до ее утверждения должна быть одобрена решением Общего собрания членов Товарищества.</w:t>
      </w:r>
    </w:p>
    <w:p w14:paraId="3172C40E">
      <w:pPr>
        <w:spacing w:line="276" w:lineRule="auto"/>
        <w:ind w:firstLine="709"/>
        <w:jc w:val="both"/>
        <w:rPr>
          <w:rFonts w:eastAsia="Times New Roman"/>
          <w:sz w:val="21"/>
          <w:szCs w:val="21"/>
        </w:rPr>
      </w:pPr>
      <w:r>
        <w:rPr>
          <w:sz w:val="21"/>
          <w:szCs w:val="21"/>
        </w:rPr>
        <w:t xml:space="preserve">Границы территории ведения садоводства членами Товарищества и лицами, ведущими садоводство без участия в Товариществе, определяются границами земельных участков, находящихся в собственности членов Товарищества и лиц, ведущих садоводство без участия в Товариществе, </w:t>
      </w:r>
      <w:r>
        <w:rPr>
          <w:color w:val="000000" w:themeColor="text1"/>
          <w:sz w:val="21"/>
          <w:szCs w:val="21"/>
          <w14:textFill>
            <w14:solidFill>
              <w14:schemeClr w14:val="tx1"/>
            </w14:solidFill>
          </w14:textFill>
        </w:rPr>
        <w:t xml:space="preserve">границами земельных участков, принадлежащих Товариществу, находящихся в </w:t>
      </w:r>
      <w:r>
        <w:rPr>
          <w:rFonts w:eastAsia="Times New Roman"/>
          <w:color w:val="000000" w:themeColor="text1"/>
          <w:sz w:val="21"/>
          <w:szCs w:val="21"/>
          <w14:textFill>
            <w14:solidFill>
              <w14:schemeClr w14:val="tx1"/>
            </w14:solidFill>
          </w14:textFill>
        </w:rPr>
        <w:t>общей долевой собственности или в общем пользовании</w:t>
      </w:r>
      <w:r>
        <w:rPr>
          <w:color w:val="000000" w:themeColor="text1"/>
          <w:sz w:val="21"/>
          <w:szCs w:val="21"/>
          <w14:textFill>
            <w14:solidFill>
              <w14:schemeClr w14:val="tx1"/>
            </w14:solidFill>
          </w14:textFill>
        </w:rPr>
        <w:t xml:space="preserve"> членов Товарищества и используемых для целей размещения имущества общего пользования Товарищества в виде дорог, водопровода, канализации, колодцев и скважин, общественных объектов и вспомогательных построек и т.п., </w:t>
      </w:r>
      <w:r>
        <w:rPr>
          <w:rFonts w:eastAsia="Times New Roman"/>
          <w:color w:val="000000" w:themeColor="text1"/>
          <w:sz w:val="21"/>
          <w:szCs w:val="21"/>
          <w14:textFill>
            <w14:solidFill>
              <w14:schemeClr w14:val="tx1"/>
            </w14:solidFill>
          </w14:textFill>
        </w:rPr>
        <w:t>и</w:t>
      </w:r>
      <w:r>
        <w:rPr>
          <w:color w:val="000000" w:themeColor="text1"/>
          <w:sz w:val="21"/>
          <w:szCs w:val="21"/>
          <w14:textFill>
            <w14:solidFill>
              <w14:schemeClr w14:val="tx1"/>
            </w14:solidFill>
          </w14:textFill>
        </w:rPr>
        <w:t xml:space="preserve"> </w:t>
      </w:r>
      <w:r>
        <w:rPr>
          <w:rFonts w:eastAsia="Times New Roman"/>
          <w:sz w:val="21"/>
          <w:szCs w:val="21"/>
        </w:rPr>
        <w:t>составляют единый, неразрывный элемент планировочной структуры или совокупность элементов планировочной структуры, расположенных на территории одного муниципального образования.</w:t>
      </w:r>
    </w:p>
    <w:p w14:paraId="12095398">
      <w:pPr>
        <w:pStyle w:val="32"/>
        <w:spacing w:line="276" w:lineRule="auto"/>
        <w:ind w:firstLine="709"/>
        <w:jc w:val="both"/>
        <w:rPr>
          <w:rFonts w:ascii="Times New Roman" w:hAnsi="Times New Roman" w:cs="Times New Roman"/>
          <w:sz w:val="21"/>
          <w:szCs w:val="21"/>
        </w:rPr>
      </w:pPr>
      <w:bookmarkStart w:id="0" w:name="p387"/>
      <w:bookmarkEnd w:id="0"/>
      <w:r>
        <w:rPr>
          <w:rFonts w:ascii="Times New Roman" w:hAnsi="Times New Roman" w:cs="Times New Roman"/>
          <w:sz w:val="21"/>
          <w:szCs w:val="21"/>
        </w:rPr>
        <w:t>1.4. Товарищество является юридическим лицом, имеет печать со своим наименованием, расчетный счет в банке, другие реквизиты.</w:t>
      </w:r>
    </w:p>
    <w:p w14:paraId="0AD8B481">
      <w:pPr>
        <w:pStyle w:val="32"/>
        <w:spacing w:line="276" w:lineRule="auto"/>
        <w:ind w:firstLine="709"/>
        <w:jc w:val="both"/>
        <w:rPr>
          <w:rFonts w:ascii="Times New Roman" w:hAnsi="Times New Roman" w:cs="Times New Roman"/>
          <w:sz w:val="21"/>
          <w:szCs w:val="21"/>
        </w:rPr>
      </w:pPr>
      <w:r>
        <w:rPr>
          <w:rFonts w:ascii="Times New Roman" w:hAnsi="Times New Roman" w:cs="Times New Roman"/>
          <w:sz w:val="21"/>
          <w:szCs w:val="21"/>
        </w:rPr>
        <w:t>1.5. Товарищество не отвечает по обязательствам членов Товарищества, а члены Товарищества не отвечают по обязательствам Товарищества.</w:t>
      </w:r>
    </w:p>
    <w:p w14:paraId="36917AE0">
      <w:pPr>
        <w:pStyle w:val="32"/>
        <w:spacing w:line="276" w:lineRule="auto"/>
        <w:ind w:firstLine="709"/>
        <w:jc w:val="both"/>
        <w:rPr>
          <w:rFonts w:ascii="Times New Roman" w:hAnsi="Times New Roman" w:cs="Times New Roman"/>
          <w:color w:val="000000"/>
          <w:sz w:val="21"/>
          <w:szCs w:val="21"/>
          <w:shd w:val="clear" w:color="auto" w:fill="FFFFFF"/>
        </w:rPr>
      </w:pPr>
      <w:r>
        <w:rPr>
          <w:rFonts w:ascii="Times New Roman" w:hAnsi="Times New Roman" w:cs="Times New Roman"/>
          <w:sz w:val="21"/>
          <w:szCs w:val="21"/>
        </w:rPr>
        <w:t xml:space="preserve">1.6. </w:t>
      </w:r>
      <w:r>
        <w:rPr>
          <w:rFonts w:ascii="Times New Roman" w:hAnsi="Times New Roman" w:cs="Times New Roman"/>
          <w:color w:val="000000"/>
          <w:sz w:val="21"/>
          <w:szCs w:val="21"/>
          <w:shd w:val="clear" w:color="auto" w:fill="FFFFFF"/>
        </w:rPr>
        <w:t xml:space="preserve">Товарищество создано в соответствии с Гражданским кодексом Российской Федерации и </w:t>
      </w:r>
      <w:r>
        <w:rPr>
          <w:rFonts w:ascii="Times New Roman" w:hAnsi="Times New Roman" w:cs="Times New Roman"/>
          <w:sz w:val="21"/>
          <w:szCs w:val="21"/>
        </w:rPr>
        <w:t>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Pr>
          <w:rFonts w:ascii="Times New Roman" w:hAnsi="Times New Roman" w:cs="Times New Roman"/>
          <w:color w:val="000000"/>
          <w:sz w:val="21"/>
          <w:szCs w:val="21"/>
          <w:shd w:val="clear" w:color="auto" w:fill="FFFFFF"/>
        </w:rPr>
        <w:t xml:space="preserve"> со всеми изменениями и дополнениями, другими законами и иными нормативными правовыми актами Российской Федерации и Московской области.</w:t>
      </w:r>
    </w:p>
    <w:p w14:paraId="0623BE31">
      <w:pPr>
        <w:pStyle w:val="32"/>
        <w:spacing w:line="276" w:lineRule="auto"/>
        <w:ind w:firstLine="540"/>
        <w:jc w:val="right"/>
        <w:rPr>
          <w:rFonts w:ascii="Times New Roman" w:hAnsi="Times New Roman" w:cs="Times New Roman"/>
          <w:sz w:val="21"/>
          <w:szCs w:val="21"/>
        </w:rPr>
      </w:pPr>
    </w:p>
    <w:p w14:paraId="244416F9">
      <w:pPr>
        <w:pStyle w:val="20"/>
        <w:spacing w:before="0" w:beforeAutospacing="0" w:after="0" w:afterAutospacing="0" w:line="276" w:lineRule="auto"/>
        <w:ind w:firstLine="225"/>
        <w:jc w:val="center"/>
        <w:rPr>
          <w:b/>
          <w:sz w:val="21"/>
          <w:szCs w:val="21"/>
        </w:rPr>
      </w:pPr>
      <w:r>
        <w:rPr>
          <w:b/>
          <w:sz w:val="21"/>
          <w:szCs w:val="21"/>
        </w:rPr>
        <w:t>2. ПРЕДМЕТ И ЦЕЛИ ДЕЯТЕЛЬНОСТИ ТОВАРИЩЕСТВА</w:t>
      </w:r>
    </w:p>
    <w:p w14:paraId="633218A2">
      <w:pPr>
        <w:pStyle w:val="3"/>
        <w:spacing w:before="0" w:beforeAutospacing="0" w:after="0" w:afterAutospacing="0" w:line="276" w:lineRule="auto"/>
        <w:jc w:val="both"/>
        <w:rPr>
          <w:sz w:val="21"/>
          <w:szCs w:val="21"/>
        </w:rPr>
      </w:pPr>
    </w:p>
    <w:p w14:paraId="704D2555">
      <w:pPr>
        <w:pStyle w:val="32"/>
        <w:numPr>
          <w:ilvl w:val="1"/>
          <w:numId w:val="1"/>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Предметом деятельности Товарищества является совместное эффективное использование членами Товарищества имущества общего пользования, созданного ими для совместного использования и владения, поддержания его в надлежащем состоянии, сохранения его стоимости, распоряжение и управление этим имуществом в установленных законодательством Российской Федерации и правовыми актами Московской области и органов местного самоуправления пределах, а так же организация содействия членам Товарищества в решении общих социально-хозяйственных задач его деятельности.</w:t>
      </w:r>
    </w:p>
    <w:p w14:paraId="5C0FCF80">
      <w:pPr>
        <w:pStyle w:val="32"/>
        <w:spacing w:line="276" w:lineRule="auto"/>
        <w:ind w:firstLine="709"/>
        <w:jc w:val="both"/>
        <w:rPr>
          <w:rFonts w:ascii="Times New Roman" w:hAnsi="Times New Roman" w:cs="Times New Roman"/>
          <w:sz w:val="21"/>
          <w:szCs w:val="21"/>
        </w:rPr>
      </w:pPr>
      <w:r>
        <w:rPr>
          <w:rFonts w:ascii="Times New Roman" w:hAnsi="Times New Roman" w:cs="Times New Roman"/>
          <w:sz w:val="21"/>
          <w:szCs w:val="21"/>
        </w:rPr>
        <w:t>Имущество общего пользования – это расположенные в пределах территории Товарищества объекты капитального строительства и земельные участки общего назначения, использование которых может осуществляться исключительно для удовлетворения потребностей членов Товарищества (проход, проезд, снабжение электрической энергией, водой, газом, водоотведением, охрана, сбор твердых коммунальных отходов и иные потребности), а также движимые вещи, созданные или приобретенные для обеспечения деятельности Товарищества.</w:t>
      </w:r>
    </w:p>
    <w:p w14:paraId="374C2293">
      <w:pPr>
        <w:pStyle w:val="32"/>
        <w:spacing w:line="276" w:lineRule="auto"/>
        <w:ind w:firstLine="709"/>
        <w:jc w:val="both"/>
        <w:rPr>
          <w:rFonts w:ascii="Times New Roman" w:hAnsi="Times New Roman" w:cs="Times New Roman"/>
          <w:sz w:val="21"/>
          <w:szCs w:val="21"/>
        </w:rPr>
      </w:pPr>
      <w:r>
        <w:rPr>
          <w:rFonts w:ascii="Times New Roman" w:hAnsi="Times New Roman" w:cs="Times New Roman"/>
          <w:sz w:val="21"/>
          <w:szCs w:val="21"/>
        </w:rPr>
        <w:t>Имущество общего пользования, расположенное в границах территории Товарищества и являющееся недвижимым имуществом, принадлежит на праве общей долевой собственности лицам, являющимся собственниками земельных участков, расположенных в границах территории Товарищества, пропорционально площади принадлежащих им участков.</w:t>
      </w:r>
    </w:p>
    <w:p w14:paraId="05FB6A74">
      <w:pPr>
        <w:pStyle w:val="32"/>
        <w:spacing w:line="276" w:lineRule="auto"/>
        <w:ind w:firstLine="709"/>
        <w:jc w:val="both"/>
        <w:rPr>
          <w:rFonts w:ascii="Times New Roman" w:hAnsi="Times New Roman" w:cs="Times New Roman"/>
          <w:sz w:val="21"/>
          <w:szCs w:val="21"/>
        </w:rPr>
      </w:pPr>
      <w:r>
        <w:rPr>
          <w:rFonts w:ascii="Times New Roman" w:hAnsi="Times New Roman" w:cs="Times New Roman"/>
          <w:sz w:val="21"/>
          <w:szCs w:val="21"/>
        </w:rPr>
        <w:t xml:space="preserve">Доля в праве общей собственности на имущество общего пользования собственника садового земельного участка, расположенного в границах территории Товарищества, </w:t>
      </w:r>
      <w:r>
        <w:rPr>
          <w:rFonts w:ascii="Times New Roman" w:hAnsi="Times New Roman" w:cs="Times New Roman"/>
          <w:sz w:val="21"/>
          <w:szCs w:val="21"/>
          <w:lang w:val="ru-RU"/>
        </w:rPr>
        <w:t>соответсвует</w:t>
      </w:r>
      <w:r>
        <w:rPr>
          <w:rFonts w:hint="default" w:ascii="Times New Roman" w:hAnsi="Times New Roman" w:cs="Times New Roman"/>
          <w:sz w:val="21"/>
          <w:szCs w:val="21"/>
          <w:lang w:val="ru-RU"/>
        </w:rPr>
        <w:t xml:space="preserve"> периоду </w:t>
      </w:r>
      <w:r>
        <w:rPr>
          <w:rFonts w:ascii="Times New Roman" w:hAnsi="Times New Roman" w:cs="Times New Roman"/>
          <w:sz w:val="21"/>
          <w:szCs w:val="21"/>
        </w:rPr>
        <w:t>права собственности на садовый земельный участок.</w:t>
      </w:r>
    </w:p>
    <w:p w14:paraId="562EF435">
      <w:pPr>
        <w:pStyle w:val="32"/>
        <w:spacing w:line="276" w:lineRule="auto"/>
        <w:ind w:firstLine="709"/>
        <w:jc w:val="both"/>
        <w:rPr>
          <w:rFonts w:ascii="Times New Roman" w:hAnsi="Times New Roman" w:cs="Times New Roman"/>
          <w:sz w:val="21"/>
          <w:szCs w:val="21"/>
        </w:rPr>
      </w:pPr>
      <w:r>
        <w:rPr>
          <w:rFonts w:ascii="Times New Roman" w:hAnsi="Times New Roman" w:cs="Times New Roman"/>
          <w:sz w:val="21"/>
          <w:szCs w:val="21"/>
        </w:rPr>
        <w:t>Имущество общего пользования может быть передано безвозмездно в государственную собственность субъекта Российской Федерации или муниципального образования, на территориях которых расположена территория Товарищества.</w:t>
      </w:r>
    </w:p>
    <w:p w14:paraId="6E729F11">
      <w:pPr>
        <w:pStyle w:val="32"/>
        <w:numPr>
          <w:ilvl w:val="1"/>
          <w:numId w:val="1"/>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В соответствии с предметом деятельности Товарищества основными его целями и задачами являются:</w:t>
      </w:r>
    </w:p>
    <w:p w14:paraId="00CD8236">
      <w:pPr>
        <w:pStyle w:val="32"/>
        <w:numPr>
          <w:ilvl w:val="2"/>
          <w:numId w:val="1"/>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Организация совместного управления и обеспечение совместной эксплуатации, владения и использования имущества общего пользования Товарищества;</w:t>
      </w:r>
    </w:p>
    <w:p w14:paraId="028D6BBA">
      <w:pPr>
        <w:pStyle w:val="32"/>
        <w:numPr>
          <w:ilvl w:val="2"/>
          <w:numId w:val="1"/>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Обеспечение управления территорией, в пределах которых находятся садовые, огородные, дачные земельные участки членов Товарищества, ее обслуживание и эксплуатация в интересах членов Товарищества и иных жителей, ведущих ведение садоводства, огородничества или дачного хозяйства в индивидуальном порядке;</w:t>
      </w:r>
    </w:p>
    <w:p w14:paraId="066A61B7">
      <w:pPr>
        <w:pStyle w:val="32"/>
        <w:numPr>
          <w:ilvl w:val="2"/>
          <w:numId w:val="1"/>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Благоустройство и озеленение территории, в пределах которой находятся земельные участки, поддержание ее в состоянии, отвечающем современным культурно-эстетическим требованиям;</w:t>
      </w:r>
    </w:p>
    <w:p w14:paraId="6098DF20">
      <w:pPr>
        <w:pStyle w:val="32"/>
        <w:numPr>
          <w:ilvl w:val="2"/>
          <w:numId w:val="2"/>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Ремонт и содержание инженерных сетей, дорог и других объектов общего пользования, за счет средств Товарищества;</w:t>
      </w:r>
    </w:p>
    <w:p w14:paraId="7BA19659">
      <w:pPr>
        <w:pStyle w:val="32"/>
        <w:numPr>
          <w:ilvl w:val="2"/>
          <w:numId w:val="3"/>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Строительство объектов общего пользования Товарищества;</w:t>
      </w:r>
    </w:p>
    <w:p w14:paraId="21BA85B7">
      <w:pPr>
        <w:pStyle w:val="32"/>
        <w:numPr>
          <w:ilvl w:val="2"/>
          <w:numId w:val="3"/>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Содействие владельцам садовых земельных участков в решении общих задач ведения садоводства при выращивании ими для собственных нужд сельскохозяйственных культур. Создание владельцам садовых участков и недвижимости условий для отдыха с правом возведения жилого строения, хозяйственных строений, сооружений и организации здорового отдыха им и членам их семей, а также содействие в решении общих социально-хозяйственных задач деятельности Товарищества;</w:t>
      </w:r>
    </w:p>
    <w:p w14:paraId="71C7928E">
      <w:pPr>
        <w:pStyle w:val="32"/>
        <w:numPr>
          <w:ilvl w:val="2"/>
          <w:numId w:val="3"/>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Обеспечение согласия владельцев недвижимости о нормах общежития, о порядке реализации ими своих прав по владению, пользованию и распоряжению имуществом общего пользования;</w:t>
      </w:r>
    </w:p>
    <w:p w14:paraId="72BA07C3">
      <w:pPr>
        <w:pStyle w:val="32"/>
        <w:numPr>
          <w:ilvl w:val="2"/>
          <w:numId w:val="3"/>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Организация обеспечения коммунальными услугами (электроснабжение, водоснабжение, водоотведение, газоснабжение, вывоз мусора, ремонт дорог и т.п.) владельцев недвижимости и организация оплаты этих услуг соответствующим службам;</w:t>
      </w:r>
    </w:p>
    <w:p w14:paraId="305DB1C3">
      <w:pPr>
        <w:pStyle w:val="32"/>
        <w:numPr>
          <w:ilvl w:val="2"/>
          <w:numId w:val="3"/>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Организация и осуществление деятельности по реконструкции, содержанию, ремонту, эксплуатации имущества Товарищества и общего имущества владельцев недвижимости;</w:t>
      </w:r>
    </w:p>
    <w:p w14:paraId="7528F771">
      <w:pPr>
        <w:pStyle w:val="32"/>
        <w:numPr>
          <w:ilvl w:val="2"/>
          <w:numId w:val="3"/>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Обеспечение надлежащего технического, противопожарного, экологического и санитарного состояния имущества общего пользования Товарищества и соблюдения владельцами недвижимости правил пользования имуществом общего пользования Товарищества;</w:t>
      </w:r>
    </w:p>
    <w:p w14:paraId="5107F645">
      <w:pPr>
        <w:pStyle w:val="32"/>
        <w:numPr>
          <w:ilvl w:val="2"/>
          <w:numId w:val="3"/>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Обеспечение соблюдения владельцами недвижимости требований о целевом использовании их земельных участков, градостроительных, строительных, экологических, санитарно-гигиенических, противопожарных и иных требований (норм, правил и нормативов), а также правил внутреннего распорядка Товарищества;</w:t>
      </w:r>
    </w:p>
    <w:p w14:paraId="3339E17F">
      <w:pPr>
        <w:pStyle w:val="32"/>
        <w:numPr>
          <w:ilvl w:val="2"/>
          <w:numId w:val="3"/>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Защита имущественных и иных охраняемых законом прав, и интересов владельцев недвижимости, вытекающих из их членства в Товариществе;</w:t>
      </w:r>
    </w:p>
    <w:p w14:paraId="7FD24057">
      <w:pPr>
        <w:pStyle w:val="32"/>
        <w:numPr>
          <w:ilvl w:val="2"/>
          <w:numId w:val="3"/>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Представление общих интересов членов Товарищества в местных органах власти и судах;</w:t>
      </w:r>
    </w:p>
    <w:p w14:paraId="6F41FE5E">
      <w:pPr>
        <w:pStyle w:val="32"/>
        <w:numPr>
          <w:ilvl w:val="2"/>
          <w:numId w:val="3"/>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Решение иных вопросов текущей деятельности Товарищества.</w:t>
      </w:r>
    </w:p>
    <w:p w14:paraId="40EA0010">
      <w:pPr>
        <w:pStyle w:val="32"/>
        <w:numPr>
          <w:ilvl w:val="1"/>
          <w:numId w:val="3"/>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Товарищество, как некоммерческая организация, не ставит в качестве основной цели своей деятельности извлечение прибыли. Товарищество вправе осуществлять предпринимательскую деятельность лишь постольку, поскольку это служит достижению целей Товарищества, предусмотренных законодательством РФ и настоящим</w:t>
      </w:r>
      <w:r>
        <w:rPr>
          <w:rStyle w:val="21"/>
          <w:rFonts w:ascii="Times New Roman" w:hAnsi="Times New Roman" w:cs="Times New Roman"/>
          <w:sz w:val="21"/>
          <w:szCs w:val="21"/>
        </w:rPr>
        <w:t xml:space="preserve"> Уставом.</w:t>
      </w:r>
      <w:r>
        <w:rPr>
          <w:rFonts w:ascii="Times New Roman" w:hAnsi="Times New Roman" w:cs="Times New Roman"/>
          <w:sz w:val="21"/>
          <w:szCs w:val="21"/>
        </w:rPr>
        <w:t xml:space="preserve"> </w:t>
      </w:r>
    </w:p>
    <w:p w14:paraId="1FB7B975">
      <w:pPr>
        <w:pStyle w:val="32"/>
        <w:numPr>
          <w:ilvl w:val="1"/>
          <w:numId w:val="3"/>
        </w:numPr>
        <w:spacing w:line="276" w:lineRule="auto"/>
        <w:ind w:left="0" w:firstLine="709"/>
        <w:jc w:val="both"/>
        <w:rPr>
          <w:rFonts w:ascii="Times New Roman" w:hAnsi="Times New Roman" w:cs="Times New Roman"/>
          <w:sz w:val="21"/>
          <w:szCs w:val="21"/>
        </w:rPr>
      </w:pPr>
      <w:r>
        <w:rPr>
          <w:rFonts w:ascii="Times New Roman" w:hAnsi="Times New Roman" w:cs="Times New Roman"/>
          <w:sz w:val="21"/>
          <w:szCs w:val="21"/>
        </w:rPr>
        <w:t>Доходы, получаемые Товариществом от хозяйственной, в том числе предпринимательской, деятельности, не подлежат распределению между членами Товарищества и используются для оплаты общих расходов, а также в иных целях, предусмотренных настоящим</w:t>
      </w:r>
      <w:r>
        <w:rPr>
          <w:rStyle w:val="21"/>
          <w:rFonts w:ascii="Times New Roman" w:hAnsi="Times New Roman" w:cs="Times New Roman"/>
          <w:sz w:val="21"/>
          <w:szCs w:val="21"/>
        </w:rPr>
        <w:t xml:space="preserve"> </w:t>
      </w:r>
      <w:r>
        <w:rPr>
          <w:rStyle w:val="10"/>
          <w:rFonts w:ascii="Times New Roman" w:hAnsi="Times New Roman" w:cs="Times New Roman"/>
          <w:b w:val="0"/>
          <w:sz w:val="21"/>
          <w:szCs w:val="21"/>
        </w:rPr>
        <w:t>Уставом</w:t>
      </w:r>
      <w:r>
        <w:rPr>
          <w:rStyle w:val="21"/>
          <w:rFonts w:ascii="Times New Roman" w:hAnsi="Times New Roman" w:cs="Times New Roman"/>
          <w:sz w:val="21"/>
          <w:szCs w:val="21"/>
        </w:rPr>
        <w:t xml:space="preserve"> </w:t>
      </w:r>
      <w:r>
        <w:rPr>
          <w:rFonts w:ascii="Times New Roman" w:hAnsi="Times New Roman" w:cs="Times New Roman"/>
          <w:sz w:val="21"/>
          <w:szCs w:val="21"/>
        </w:rPr>
        <w:t>и решениями общего собрания членов Товарищества.</w:t>
      </w:r>
    </w:p>
    <w:p w14:paraId="66528788">
      <w:pPr>
        <w:pStyle w:val="20"/>
        <w:spacing w:before="0" w:beforeAutospacing="0" w:after="0" w:afterAutospacing="0" w:line="276" w:lineRule="auto"/>
        <w:ind w:firstLine="225"/>
        <w:jc w:val="both"/>
        <w:rPr>
          <w:b/>
          <w:sz w:val="21"/>
          <w:szCs w:val="21"/>
        </w:rPr>
      </w:pPr>
    </w:p>
    <w:p w14:paraId="0C1839D6">
      <w:pPr>
        <w:pStyle w:val="20"/>
        <w:spacing w:before="0" w:beforeAutospacing="0" w:after="0" w:afterAutospacing="0" w:line="276" w:lineRule="auto"/>
        <w:ind w:firstLine="225"/>
        <w:jc w:val="center"/>
        <w:rPr>
          <w:b/>
          <w:sz w:val="21"/>
          <w:szCs w:val="21"/>
        </w:rPr>
      </w:pPr>
      <w:r>
        <w:rPr>
          <w:b/>
          <w:sz w:val="21"/>
          <w:szCs w:val="21"/>
        </w:rPr>
        <w:t>3. ПРАВА И ОБЯЗАННОСТИ ТОВАРИЩЕСТВА</w:t>
      </w:r>
    </w:p>
    <w:p w14:paraId="09344F3F">
      <w:pPr>
        <w:spacing w:line="276" w:lineRule="auto"/>
        <w:ind w:firstLine="539"/>
        <w:jc w:val="both"/>
        <w:outlineLvl w:val="2"/>
        <w:rPr>
          <w:rFonts w:eastAsia="Times New Roman"/>
          <w:b/>
          <w:bCs/>
          <w:sz w:val="21"/>
          <w:szCs w:val="21"/>
        </w:rPr>
      </w:pPr>
    </w:p>
    <w:p w14:paraId="775E36EC">
      <w:pPr>
        <w:spacing w:line="276" w:lineRule="auto"/>
        <w:ind w:firstLine="709"/>
        <w:jc w:val="both"/>
        <w:outlineLvl w:val="2"/>
        <w:rPr>
          <w:rFonts w:eastAsia="Times New Roman"/>
          <w:b/>
          <w:bCs/>
          <w:sz w:val="21"/>
          <w:szCs w:val="21"/>
        </w:rPr>
      </w:pPr>
      <w:r>
        <w:rPr>
          <w:rFonts w:eastAsia="Times New Roman"/>
          <w:b/>
          <w:bCs/>
          <w:sz w:val="21"/>
          <w:szCs w:val="21"/>
        </w:rPr>
        <w:t>3.1 Товарищество имеет право:</w:t>
      </w:r>
    </w:p>
    <w:p w14:paraId="3B040D96">
      <w:pPr>
        <w:spacing w:line="276" w:lineRule="auto"/>
        <w:ind w:firstLine="709"/>
        <w:jc w:val="both"/>
        <w:rPr>
          <w:rFonts w:eastAsia="Times New Roman"/>
          <w:sz w:val="21"/>
          <w:szCs w:val="21"/>
        </w:rPr>
      </w:pPr>
      <w:r>
        <w:rPr>
          <w:rFonts w:eastAsia="Times New Roman"/>
          <w:sz w:val="21"/>
          <w:szCs w:val="21"/>
        </w:rPr>
        <w:t>3.1.1. Заниматься хозяйственной и иной деятельностью для достижения целей, предусмотренных настоящим Уставом.</w:t>
      </w:r>
    </w:p>
    <w:p w14:paraId="4514C2AF">
      <w:pPr>
        <w:spacing w:line="276" w:lineRule="auto"/>
        <w:ind w:firstLine="709"/>
        <w:jc w:val="both"/>
        <w:rPr>
          <w:rFonts w:eastAsia="Times New Roman"/>
          <w:sz w:val="21"/>
          <w:szCs w:val="21"/>
        </w:rPr>
      </w:pPr>
      <w:r>
        <w:rPr>
          <w:rFonts w:eastAsia="Times New Roman"/>
          <w:sz w:val="21"/>
          <w:szCs w:val="21"/>
        </w:rPr>
        <w:t>3.1.2. Заключать в соответствии с законодательством договоры управления имуществом граждан, переданным в управление Товариществу, и имуществом, находящимся в общем пользовании граждан, а также иные договоры, обеспечивающие управление таким имуществом.</w:t>
      </w:r>
    </w:p>
    <w:p w14:paraId="487D8C37">
      <w:pPr>
        <w:spacing w:line="276" w:lineRule="auto"/>
        <w:ind w:firstLine="709"/>
        <w:jc w:val="both"/>
        <w:rPr>
          <w:rFonts w:eastAsia="Times New Roman"/>
          <w:sz w:val="21"/>
          <w:szCs w:val="21"/>
        </w:rPr>
      </w:pPr>
      <w:r>
        <w:rPr>
          <w:rFonts w:eastAsia="Times New Roman"/>
          <w:sz w:val="21"/>
          <w:szCs w:val="21"/>
        </w:rPr>
        <w:t xml:space="preserve">3.1.3. Определять приходно-расходную </w:t>
      </w:r>
      <w:r>
        <w:rPr>
          <w:rFonts w:eastAsia="Times New Roman"/>
          <w:bCs/>
          <w:sz w:val="21"/>
          <w:szCs w:val="21"/>
        </w:rPr>
        <w:t xml:space="preserve">смету </w:t>
      </w:r>
      <w:r>
        <w:rPr>
          <w:rFonts w:eastAsia="Times New Roman"/>
          <w:sz w:val="21"/>
          <w:szCs w:val="21"/>
        </w:rPr>
        <w:t xml:space="preserve">на год и утверждать ее Общим собранием членов Товарищества. </w:t>
      </w:r>
    </w:p>
    <w:p w14:paraId="1378FAB7">
      <w:pPr>
        <w:spacing w:line="276" w:lineRule="auto"/>
        <w:ind w:firstLine="709"/>
        <w:jc w:val="both"/>
        <w:rPr>
          <w:rFonts w:eastAsia="Times New Roman"/>
          <w:sz w:val="21"/>
          <w:szCs w:val="21"/>
        </w:rPr>
      </w:pPr>
      <w:r>
        <w:rPr>
          <w:rFonts w:eastAsia="Times New Roman"/>
          <w:sz w:val="21"/>
          <w:szCs w:val="21"/>
        </w:rPr>
        <w:t>3.1.4. Устанавливать размеры платежей и взносов для владельцев недвижимости на основе утверждённой общим собранием членов Товарищества сметы доходов и расходов на год,</w:t>
      </w:r>
      <w:r>
        <w:rPr>
          <w:rFonts w:eastAsia="Times New Roman"/>
          <w:bCs/>
          <w:sz w:val="21"/>
          <w:szCs w:val="21"/>
        </w:rPr>
        <w:t xml:space="preserve"> размеры взносов</w:t>
      </w:r>
      <w:r>
        <w:rPr>
          <w:rFonts w:eastAsia="Times New Roman"/>
          <w:sz w:val="21"/>
          <w:szCs w:val="21"/>
        </w:rPr>
        <w:t>, платежей и отчислений в специальные фонды, созданные по решению Общего собрания членов Товарищества, а также иных обязательных платежей на покрытие расходов на другие, установленные настоящим Уставом Товарищества цели.</w:t>
      </w:r>
    </w:p>
    <w:p w14:paraId="23370511">
      <w:pPr>
        <w:spacing w:line="276" w:lineRule="auto"/>
        <w:ind w:firstLine="709"/>
        <w:jc w:val="both"/>
        <w:rPr>
          <w:rFonts w:eastAsia="Times New Roman"/>
          <w:sz w:val="21"/>
          <w:szCs w:val="21"/>
        </w:rPr>
      </w:pPr>
      <w:r>
        <w:rPr>
          <w:rFonts w:eastAsia="Times New Roman"/>
          <w:sz w:val="21"/>
          <w:szCs w:val="21"/>
        </w:rPr>
        <w:t>3.1.5.  Разрабатывать и утверждать Общим собранием членов Товарищества внутренние регламенты и документы, устанавливающие правила проживания в поселке, порядок пользования владельцами недвижимости имуществом общего пользования Товарищества, порядок и сроки оплаты взносов, оплаты потребленной Товариществом электроэнергии и других обязательных платежей, а также устанавливающие размеры и сроки оплаты пеней и дополнительных выплат, применяемых к владельцам недвижимости за нарушение требований этих регламентов и документов.</w:t>
      </w:r>
    </w:p>
    <w:p w14:paraId="10CA14B3">
      <w:pPr>
        <w:spacing w:line="276" w:lineRule="auto"/>
        <w:ind w:firstLine="709"/>
        <w:jc w:val="both"/>
        <w:rPr>
          <w:rFonts w:eastAsia="Times New Roman"/>
          <w:sz w:val="21"/>
          <w:szCs w:val="21"/>
        </w:rPr>
      </w:pPr>
      <w:r>
        <w:rPr>
          <w:rFonts w:eastAsia="Times New Roman"/>
          <w:sz w:val="21"/>
          <w:szCs w:val="21"/>
        </w:rPr>
        <w:t>3.1.6. Выполнять работы и оказывать услуги собственникам и владельцам недвижимости.</w:t>
      </w:r>
    </w:p>
    <w:p w14:paraId="3388E15B">
      <w:pPr>
        <w:spacing w:line="276" w:lineRule="auto"/>
        <w:ind w:firstLine="709"/>
        <w:jc w:val="both"/>
        <w:rPr>
          <w:rFonts w:eastAsia="Times New Roman"/>
          <w:sz w:val="21"/>
          <w:szCs w:val="21"/>
        </w:rPr>
      </w:pPr>
      <w:r>
        <w:rPr>
          <w:rFonts w:eastAsia="Times New Roman"/>
          <w:sz w:val="21"/>
          <w:szCs w:val="21"/>
        </w:rPr>
        <w:t>3.1.7. Передавать имущество по договорам лицам, выполняющим для Товарищества работы и предоставляющим Товариществу услуги.</w:t>
      </w:r>
    </w:p>
    <w:p w14:paraId="4CB188D0">
      <w:pPr>
        <w:spacing w:line="276" w:lineRule="auto"/>
        <w:ind w:firstLine="709"/>
        <w:jc w:val="both"/>
        <w:rPr>
          <w:rFonts w:eastAsia="Times New Roman"/>
          <w:sz w:val="21"/>
          <w:szCs w:val="21"/>
        </w:rPr>
      </w:pPr>
      <w:r>
        <w:rPr>
          <w:rFonts w:eastAsia="Times New Roman"/>
          <w:sz w:val="21"/>
          <w:szCs w:val="21"/>
        </w:rPr>
        <w:t>3.1.</w:t>
      </w:r>
      <w:r>
        <w:rPr>
          <w:rFonts w:hint="default" w:eastAsia="Times New Roman"/>
          <w:sz w:val="21"/>
          <w:szCs w:val="21"/>
          <w:lang w:val="ru-RU"/>
        </w:rPr>
        <w:t>8</w:t>
      </w:r>
      <w:r>
        <w:rPr>
          <w:rFonts w:eastAsia="Times New Roman"/>
          <w:sz w:val="21"/>
          <w:szCs w:val="21"/>
        </w:rPr>
        <w:t>. Создавать ассоциации (союзы) товариществ собственников недвижимости и состоять членами таких ассоциаций (союзов).</w:t>
      </w:r>
    </w:p>
    <w:p w14:paraId="34A746F8">
      <w:pPr>
        <w:spacing w:line="276" w:lineRule="auto"/>
        <w:ind w:firstLine="709"/>
        <w:jc w:val="both"/>
        <w:rPr>
          <w:rFonts w:eastAsia="Times New Roman"/>
          <w:sz w:val="21"/>
          <w:szCs w:val="21"/>
        </w:rPr>
      </w:pPr>
      <w:r>
        <w:rPr>
          <w:rFonts w:eastAsia="Times New Roman"/>
          <w:sz w:val="21"/>
          <w:szCs w:val="21"/>
        </w:rPr>
        <w:t>3.1.</w:t>
      </w:r>
      <w:r>
        <w:rPr>
          <w:rFonts w:hint="default" w:eastAsia="Times New Roman"/>
          <w:sz w:val="21"/>
          <w:szCs w:val="21"/>
          <w:lang w:val="ru-RU"/>
        </w:rPr>
        <w:t>9</w:t>
      </w:r>
      <w:r>
        <w:rPr>
          <w:rFonts w:eastAsia="Times New Roman"/>
          <w:sz w:val="21"/>
          <w:szCs w:val="21"/>
        </w:rPr>
        <w:t>. Осуществлять добычу подземных вод для целей хозяйственно-бытового водоснабжения Товарищества с соблюдением правил охраны подземных водных объектов, а также основных требований по рациональному использованию и охране недр.</w:t>
      </w:r>
    </w:p>
    <w:p w14:paraId="6214711F">
      <w:pPr>
        <w:spacing w:line="276" w:lineRule="auto"/>
        <w:ind w:firstLine="709"/>
        <w:jc w:val="both"/>
        <w:rPr>
          <w:rFonts w:eastAsia="Times New Roman"/>
          <w:sz w:val="21"/>
          <w:szCs w:val="21"/>
        </w:rPr>
      </w:pPr>
      <w:r>
        <w:rPr>
          <w:rFonts w:eastAsia="Times New Roman"/>
          <w:bCs/>
          <w:sz w:val="21"/>
          <w:szCs w:val="21"/>
        </w:rPr>
        <w:t>3.1</w:t>
      </w:r>
      <w:r>
        <w:rPr>
          <w:rFonts w:hint="default" w:eastAsia="Times New Roman"/>
          <w:bCs/>
          <w:sz w:val="21"/>
          <w:szCs w:val="21"/>
          <w:lang w:val="ru-RU"/>
        </w:rPr>
        <w:t>.10</w:t>
      </w:r>
      <w:r>
        <w:rPr>
          <w:rFonts w:eastAsia="Times New Roman"/>
          <w:bCs/>
          <w:sz w:val="21"/>
          <w:szCs w:val="21"/>
        </w:rPr>
        <w:t>.</w:t>
      </w:r>
      <w:r>
        <w:rPr>
          <w:rFonts w:eastAsia="Times New Roman"/>
          <w:sz w:val="21"/>
          <w:szCs w:val="21"/>
        </w:rPr>
        <w:t xml:space="preserve"> Заключать сделки и совершать иные действия, отвечающие целям и задачам Товарищества, если это не нарушает права и законные интересы собственников и владельцев недвижимости.</w:t>
      </w:r>
    </w:p>
    <w:p w14:paraId="39947C44">
      <w:pPr>
        <w:spacing w:line="276" w:lineRule="auto"/>
        <w:ind w:firstLine="709"/>
        <w:jc w:val="both"/>
        <w:rPr>
          <w:rFonts w:eastAsia="Times New Roman"/>
          <w:sz w:val="21"/>
          <w:szCs w:val="21"/>
        </w:rPr>
      </w:pPr>
      <w:r>
        <w:rPr>
          <w:rFonts w:eastAsia="Times New Roman"/>
          <w:bCs/>
          <w:sz w:val="21"/>
          <w:szCs w:val="21"/>
        </w:rPr>
        <w:t>3.1.1</w:t>
      </w:r>
      <w:r>
        <w:rPr>
          <w:rFonts w:hint="default" w:eastAsia="Times New Roman"/>
          <w:bCs/>
          <w:sz w:val="21"/>
          <w:szCs w:val="21"/>
          <w:lang w:val="ru-RU"/>
        </w:rPr>
        <w:t>1</w:t>
      </w:r>
      <w:r>
        <w:rPr>
          <w:rFonts w:eastAsia="Times New Roman"/>
          <w:bCs/>
          <w:sz w:val="21"/>
          <w:szCs w:val="21"/>
        </w:rPr>
        <w:t>.</w:t>
      </w:r>
      <w:r>
        <w:rPr>
          <w:rFonts w:eastAsia="Times New Roman"/>
          <w:sz w:val="21"/>
          <w:szCs w:val="21"/>
        </w:rPr>
        <w:t xml:space="preserve"> В судебном порядке требовать принудительного взыскания задолженности, в случае неисполнения владельцами недвижимости своих обязанностей по участию в расходах по содержанию (развитию) переданного в управление имущества, или имущества, находящегося в их общем использовании.</w:t>
      </w:r>
    </w:p>
    <w:p w14:paraId="1AA3AFBB">
      <w:pPr>
        <w:spacing w:line="276" w:lineRule="auto"/>
        <w:ind w:firstLine="539"/>
        <w:jc w:val="both"/>
        <w:rPr>
          <w:rFonts w:eastAsia="Times New Roman"/>
          <w:sz w:val="21"/>
          <w:szCs w:val="21"/>
        </w:rPr>
      </w:pPr>
    </w:p>
    <w:p w14:paraId="2E39E0E5">
      <w:pPr>
        <w:spacing w:line="276" w:lineRule="auto"/>
        <w:ind w:firstLine="709"/>
        <w:jc w:val="both"/>
        <w:rPr>
          <w:rFonts w:eastAsia="Times New Roman"/>
          <w:b/>
          <w:bCs/>
          <w:sz w:val="21"/>
          <w:szCs w:val="21"/>
        </w:rPr>
      </w:pPr>
      <w:r>
        <w:rPr>
          <w:rFonts w:eastAsia="Times New Roman"/>
          <w:b/>
          <w:bCs/>
          <w:sz w:val="21"/>
          <w:szCs w:val="21"/>
        </w:rPr>
        <w:t>3.2</w:t>
      </w:r>
      <w:r>
        <w:rPr>
          <w:rFonts w:eastAsia="Times New Roman"/>
          <w:sz w:val="21"/>
          <w:szCs w:val="21"/>
        </w:rPr>
        <w:t>. </w:t>
      </w:r>
      <w:r>
        <w:rPr>
          <w:rFonts w:eastAsia="Times New Roman"/>
          <w:b/>
          <w:bCs/>
          <w:sz w:val="21"/>
          <w:szCs w:val="21"/>
        </w:rPr>
        <w:t>Товарищество обязано:</w:t>
      </w:r>
    </w:p>
    <w:p w14:paraId="7D758DF3">
      <w:pPr>
        <w:spacing w:line="276" w:lineRule="auto"/>
        <w:ind w:firstLine="709"/>
        <w:jc w:val="both"/>
        <w:rPr>
          <w:rFonts w:eastAsia="Times New Roman"/>
          <w:sz w:val="21"/>
          <w:szCs w:val="21"/>
        </w:rPr>
      </w:pPr>
      <w:r>
        <w:rPr>
          <w:rFonts w:eastAsia="Times New Roman"/>
          <w:sz w:val="21"/>
          <w:szCs w:val="21"/>
        </w:rPr>
        <w:t>3.2.1.  Обеспечивать выполнение требований Гражданского кодекса Российской Федерации, положений федеральных законов, иных нормативных правовых актов, а также Устава Товарищества.</w:t>
      </w:r>
    </w:p>
    <w:p w14:paraId="21D39E89">
      <w:pPr>
        <w:spacing w:line="276" w:lineRule="auto"/>
        <w:ind w:firstLine="709"/>
        <w:jc w:val="both"/>
        <w:rPr>
          <w:rFonts w:eastAsia="Times New Roman"/>
          <w:sz w:val="21"/>
          <w:szCs w:val="21"/>
        </w:rPr>
      </w:pPr>
      <w:r>
        <w:rPr>
          <w:rFonts w:eastAsia="Times New Roman"/>
          <w:sz w:val="21"/>
          <w:szCs w:val="21"/>
        </w:rPr>
        <w:t>3.2.2.  У</w:t>
      </w:r>
      <w:r>
        <w:rPr>
          <w:rFonts w:eastAsia="Times New Roman"/>
          <w:bCs/>
          <w:sz w:val="21"/>
          <w:szCs w:val="21"/>
        </w:rPr>
        <w:t>правлять имуществом</w:t>
      </w:r>
      <w:r>
        <w:rPr>
          <w:rFonts w:eastAsia="Times New Roman"/>
          <w:sz w:val="21"/>
          <w:szCs w:val="21"/>
        </w:rPr>
        <w:t>, переданным в управление гражданами, и имуществом, находящимся в общем пользовании и в общей долевой собственности граждан.</w:t>
      </w:r>
    </w:p>
    <w:p w14:paraId="4E75BFF7">
      <w:pPr>
        <w:spacing w:line="276" w:lineRule="auto"/>
        <w:ind w:firstLine="709"/>
        <w:jc w:val="both"/>
        <w:rPr>
          <w:rFonts w:eastAsia="Times New Roman"/>
          <w:sz w:val="21"/>
          <w:szCs w:val="21"/>
        </w:rPr>
      </w:pPr>
      <w:r>
        <w:rPr>
          <w:rFonts w:eastAsia="Times New Roman"/>
          <w:sz w:val="21"/>
          <w:szCs w:val="21"/>
        </w:rPr>
        <w:t>3.2.3.  Поддерживать состояние имущества, переданного в управление гражданами – собственниками такого имущества, а также имущества, находящегося в общем пользовании и в общей долевой собственности граждан, в исправном состоянии.</w:t>
      </w:r>
    </w:p>
    <w:p w14:paraId="16524A8A">
      <w:pPr>
        <w:spacing w:line="276" w:lineRule="auto"/>
        <w:ind w:firstLine="709"/>
        <w:jc w:val="both"/>
        <w:rPr>
          <w:rFonts w:eastAsia="Times New Roman"/>
          <w:sz w:val="21"/>
          <w:szCs w:val="21"/>
        </w:rPr>
      </w:pPr>
      <w:r>
        <w:rPr>
          <w:rFonts w:eastAsia="Times New Roman"/>
          <w:sz w:val="21"/>
          <w:szCs w:val="21"/>
        </w:rPr>
        <w:t>3.2.4.  Обеспечивать выполнение всеми владельцами недвижимости обязанностей по содержанию и ремонту имущества, переданного в управление, а также имущества, находящегося в их общем пользовании и в общей долевой собственности граждан.</w:t>
      </w:r>
    </w:p>
    <w:p w14:paraId="6E024182">
      <w:pPr>
        <w:spacing w:line="276" w:lineRule="auto"/>
        <w:ind w:firstLine="709"/>
        <w:jc w:val="both"/>
        <w:rPr>
          <w:rFonts w:eastAsia="Times New Roman"/>
          <w:sz w:val="21"/>
          <w:szCs w:val="21"/>
        </w:rPr>
      </w:pPr>
      <w:r>
        <w:rPr>
          <w:rFonts w:eastAsia="Times New Roman"/>
          <w:sz w:val="21"/>
          <w:szCs w:val="21"/>
        </w:rPr>
        <w:t>3.2.5.  Принимать меры, необходимые для предотвращения или прекращения действий третьих лиц, затрудняющих реализацию прав владения, пользования и распоряжения владельцами недвижимости имуществом, переданным в управление Товариществу, а также имуществом, находящимся в общем пользовании, в общей долевой собственности граждан.</w:t>
      </w:r>
    </w:p>
    <w:p w14:paraId="67980CF6">
      <w:pPr>
        <w:spacing w:line="276" w:lineRule="auto"/>
        <w:ind w:firstLine="709"/>
        <w:jc w:val="both"/>
        <w:rPr>
          <w:rFonts w:eastAsia="Times New Roman"/>
          <w:sz w:val="21"/>
          <w:szCs w:val="21"/>
        </w:rPr>
      </w:pPr>
      <w:r>
        <w:rPr>
          <w:rFonts w:eastAsia="Times New Roman"/>
          <w:sz w:val="21"/>
          <w:szCs w:val="21"/>
        </w:rPr>
        <w:t>3.2.6.  Выполнять в порядке, предусмотренном законодательством, обязательства по заключенным Товариществом договорам.</w:t>
      </w:r>
    </w:p>
    <w:p w14:paraId="4F363992">
      <w:pPr>
        <w:spacing w:line="276" w:lineRule="auto"/>
        <w:ind w:firstLine="709"/>
        <w:jc w:val="both"/>
        <w:rPr>
          <w:rFonts w:eastAsia="Times New Roman"/>
          <w:sz w:val="21"/>
          <w:szCs w:val="21"/>
        </w:rPr>
      </w:pPr>
      <w:r>
        <w:rPr>
          <w:rFonts w:eastAsia="Times New Roman"/>
          <w:sz w:val="21"/>
          <w:szCs w:val="21"/>
        </w:rPr>
        <w:t>3.2.7.  Вести реестр членов Товарищества.</w:t>
      </w:r>
    </w:p>
    <w:p w14:paraId="6E4B67B5">
      <w:pPr>
        <w:spacing w:line="276" w:lineRule="auto"/>
        <w:ind w:firstLine="709"/>
        <w:jc w:val="both"/>
        <w:rPr>
          <w:rFonts w:eastAsia="Times New Roman"/>
          <w:sz w:val="21"/>
          <w:szCs w:val="21"/>
        </w:rPr>
      </w:pPr>
      <w:r>
        <w:rPr>
          <w:rFonts w:eastAsia="Times New Roman"/>
          <w:sz w:val="21"/>
          <w:szCs w:val="21"/>
        </w:rPr>
        <w:t>3.2.8.  Обращаться в органы государственной власти и органы местного самоуправления за поддержкой и содействием Товариществу и его членам в решении социально-хозяйственных проблем.</w:t>
      </w:r>
    </w:p>
    <w:p w14:paraId="329D2AC7">
      <w:pPr>
        <w:spacing w:line="276" w:lineRule="auto"/>
        <w:ind w:firstLine="709"/>
        <w:jc w:val="both"/>
        <w:rPr>
          <w:sz w:val="21"/>
          <w:szCs w:val="21"/>
        </w:rPr>
      </w:pPr>
      <w:r>
        <w:rPr>
          <w:rFonts w:eastAsia="Times New Roman"/>
          <w:sz w:val="21"/>
          <w:szCs w:val="21"/>
        </w:rPr>
        <w:t xml:space="preserve">3.2.9. Обеспечить организацию </w:t>
      </w:r>
      <w:r>
        <w:rPr>
          <w:sz w:val="21"/>
          <w:szCs w:val="21"/>
        </w:rPr>
        <w:t xml:space="preserve">комплексной охраны </w:t>
      </w:r>
      <w:r>
        <w:rPr>
          <w:rFonts w:eastAsia="Times New Roman"/>
          <w:sz w:val="21"/>
          <w:szCs w:val="21"/>
        </w:rPr>
        <w:t>Товарищества согласно решению Общего собрания Товарищества</w:t>
      </w:r>
      <w:r>
        <w:rPr>
          <w:sz w:val="21"/>
          <w:szCs w:val="21"/>
        </w:rPr>
        <w:t xml:space="preserve">. </w:t>
      </w:r>
      <w:r>
        <w:rPr>
          <w:rFonts w:eastAsia="Times New Roman"/>
          <w:sz w:val="21"/>
          <w:szCs w:val="21"/>
        </w:rPr>
        <w:t>Меры безопасности должны включать в себя в том числе в</w:t>
      </w:r>
      <w:r>
        <w:rPr>
          <w:sz w:val="21"/>
          <w:szCs w:val="21"/>
        </w:rPr>
        <w:t>заимодействие с государственными органами охраны общественного порядка и аварийными службами.</w:t>
      </w:r>
    </w:p>
    <w:p w14:paraId="5DD68A81">
      <w:pPr>
        <w:spacing w:line="276" w:lineRule="auto"/>
        <w:ind w:firstLine="225"/>
        <w:jc w:val="both"/>
        <w:rPr>
          <w:rFonts w:eastAsia="Times New Roman"/>
          <w:sz w:val="21"/>
          <w:szCs w:val="21"/>
        </w:rPr>
      </w:pPr>
    </w:p>
    <w:p w14:paraId="0A8C6B88">
      <w:pPr>
        <w:spacing w:line="276" w:lineRule="auto"/>
        <w:ind w:firstLine="709"/>
        <w:jc w:val="center"/>
        <w:rPr>
          <w:rFonts w:eastAsia="Times New Roman"/>
          <w:b/>
          <w:sz w:val="21"/>
          <w:szCs w:val="21"/>
        </w:rPr>
      </w:pPr>
      <w:r>
        <w:rPr>
          <w:rFonts w:eastAsia="Times New Roman"/>
          <w:b/>
          <w:sz w:val="21"/>
          <w:szCs w:val="21"/>
        </w:rPr>
        <w:t xml:space="preserve">4. ИМУЩЕСТВО И СРЕДСТВА ТОВАРИЩЕСТВА, ФИНАНСИРОВАНИЕ </w:t>
      </w:r>
      <w:r>
        <w:rPr>
          <w:b/>
          <w:sz w:val="21"/>
          <w:szCs w:val="21"/>
        </w:rPr>
        <w:t>ТОВАРИЩЕСТВА</w:t>
      </w:r>
      <w:r>
        <w:rPr>
          <w:rFonts w:eastAsia="Times New Roman"/>
          <w:b/>
          <w:sz w:val="21"/>
          <w:szCs w:val="21"/>
        </w:rPr>
        <w:t>. ЧЛЕНСКИЕ И ЦЕЛЕВЫЕ ВЗНОСЫ.</w:t>
      </w:r>
    </w:p>
    <w:p w14:paraId="4805ECC3">
      <w:pPr>
        <w:spacing w:line="276" w:lineRule="auto"/>
        <w:ind w:firstLine="709"/>
        <w:jc w:val="both"/>
        <w:rPr>
          <w:rFonts w:eastAsia="Times New Roman"/>
          <w:sz w:val="21"/>
          <w:szCs w:val="21"/>
        </w:rPr>
      </w:pPr>
    </w:p>
    <w:p w14:paraId="2658E310">
      <w:pPr>
        <w:pStyle w:val="20"/>
        <w:numPr>
          <w:ilvl w:val="1"/>
          <w:numId w:val="4"/>
        </w:numPr>
        <w:spacing w:before="0" w:beforeAutospacing="0" w:after="0" w:afterAutospacing="0" w:line="276" w:lineRule="auto"/>
        <w:ind w:left="0" w:firstLine="709"/>
        <w:jc w:val="both"/>
        <w:rPr>
          <w:b/>
          <w:sz w:val="21"/>
          <w:szCs w:val="21"/>
        </w:rPr>
      </w:pPr>
      <w:r>
        <w:rPr>
          <w:b/>
          <w:sz w:val="21"/>
          <w:szCs w:val="21"/>
        </w:rPr>
        <w:t>Имущество Товарищества:</w:t>
      </w:r>
    </w:p>
    <w:p w14:paraId="3B0B97B5">
      <w:pPr>
        <w:pStyle w:val="20"/>
        <w:numPr>
          <w:ilvl w:val="2"/>
          <w:numId w:val="4"/>
        </w:numPr>
        <w:spacing w:before="0" w:beforeAutospacing="0" w:after="0" w:afterAutospacing="0" w:line="276" w:lineRule="auto"/>
        <w:ind w:left="0" w:firstLine="709"/>
        <w:jc w:val="both"/>
        <w:rPr>
          <w:rStyle w:val="21"/>
          <w:sz w:val="21"/>
          <w:szCs w:val="21"/>
        </w:rPr>
      </w:pPr>
      <w:r>
        <w:rPr>
          <w:sz w:val="21"/>
          <w:szCs w:val="21"/>
        </w:rPr>
        <w:t>В собственности Товарищества может находиться движимое и недвижимое имущество, приобретённое по предусмотренным законодательством основаниям, в том числе в результате возмездных и безвозмездных сделок, пожертвований физических и юридических лиц.</w:t>
      </w:r>
    </w:p>
    <w:p w14:paraId="46C7CBC0">
      <w:pPr>
        <w:pStyle w:val="20"/>
        <w:numPr>
          <w:ilvl w:val="2"/>
          <w:numId w:val="4"/>
        </w:numPr>
        <w:spacing w:before="0" w:beforeAutospacing="0" w:after="0" w:afterAutospacing="0" w:line="276" w:lineRule="auto"/>
        <w:ind w:left="0" w:firstLine="709"/>
        <w:jc w:val="both"/>
        <w:rPr>
          <w:sz w:val="21"/>
          <w:szCs w:val="21"/>
        </w:rPr>
      </w:pPr>
      <w:r>
        <w:rPr>
          <w:rStyle w:val="21"/>
          <w:sz w:val="21"/>
          <w:szCs w:val="21"/>
        </w:rPr>
        <w:t>И</w:t>
      </w:r>
      <w:r>
        <w:rPr>
          <w:rStyle w:val="10"/>
          <w:b w:val="0"/>
          <w:sz w:val="21"/>
          <w:szCs w:val="21"/>
        </w:rPr>
        <w:t>мущество граждан</w:t>
      </w:r>
      <w:r>
        <w:rPr>
          <w:sz w:val="21"/>
          <w:szCs w:val="21"/>
        </w:rPr>
        <w:t>, переданное Товариществу в</w:t>
      </w:r>
      <w:r>
        <w:rPr>
          <w:rStyle w:val="21"/>
          <w:sz w:val="21"/>
          <w:szCs w:val="21"/>
        </w:rPr>
        <w:t xml:space="preserve"> </w:t>
      </w:r>
      <w:r>
        <w:rPr>
          <w:rStyle w:val="10"/>
          <w:b w:val="0"/>
          <w:sz w:val="21"/>
          <w:szCs w:val="21"/>
        </w:rPr>
        <w:t>управление</w:t>
      </w:r>
      <w:r>
        <w:rPr>
          <w:sz w:val="21"/>
          <w:szCs w:val="21"/>
        </w:rPr>
        <w:t>, и имущество граждан, находящееся в их общем пользовании и в их общей долевой собственности, собственностью Товарищества не является.</w:t>
      </w:r>
    </w:p>
    <w:p w14:paraId="79E06C26">
      <w:pPr>
        <w:pStyle w:val="20"/>
        <w:numPr>
          <w:ilvl w:val="1"/>
          <w:numId w:val="4"/>
        </w:numPr>
        <w:spacing w:before="0" w:beforeAutospacing="0" w:after="0" w:afterAutospacing="0" w:line="276" w:lineRule="auto"/>
        <w:ind w:left="0" w:firstLine="709"/>
        <w:jc w:val="both"/>
        <w:rPr>
          <w:sz w:val="21"/>
          <w:szCs w:val="21"/>
        </w:rPr>
      </w:pPr>
      <w:r>
        <w:rPr>
          <w:rStyle w:val="10"/>
          <w:sz w:val="21"/>
          <w:szCs w:val="21"/>
        </w:rPr>
        <w:t>Средства Товарищества состоят из:</w:t>
      </w:r>
    </w:p>
    <w:p w14:paraId="708BE895">
      <w:pPr>
        <w:pStyle w:val="20"/>
        <w:numPr>
          <w:ilvl w:val="2"/>
          <w:numId w:val="4"/>
        </w:numPr>
        <w:spacing w:before="0" w:beforeAutospacing="0" w:after="0" w:afterAutospacing="0" w:line="276" w:lineRule="auto"/>
        <w:ind w:left="0" w:firstLine="709"/>
        <w:jc w:val="both"/>
        <w:rPr>
          <w:sz w:val="21"/>
          <w:szCs w:val="21"/>
        </w:rPr>
      </w:pPr>
      <w:r>
        <w:rPr>
          <w:sz w:val="21"/>
          <w:szCs w:val="21"/>
        </w:rPr>
        <w:t>членских и целевых взносов;</w:t>
      </w:r>
    </w:p>
    <w:p w14:paraId="6C3A77B9">
      <w:pPr>
        <w:pStyle w:val="20"/>
        <w:numPr>
          <w:ilvl w:val="2"/>
          <w:numId w:val="4"/>
        </w:numPr>
        <w:spacing w:before="0" w:beforeAutospacing="0" w:after="0" w:afterAutospacing="0" w:line="276" w:lineRule="auto"/>
        <w:ind w:left="0" w:firstLine="709"/>
        <w:jc w:val="both"/>
        <w:rPr>
          <w:sz w:val="21"/>
          <w:szCs w:val="21"/>
        </w:rPr>
      </w:pPr>
      <w:r>
        <w:rPr>
          <w:sz w:val="21"/>
          <w:szCs w:val="21"/>
        </w:rPr>
        <w:t>добровольных имущественных взносов и пожертвований;</w:t>
      </w:r>
    </w:p>
    <w:p w14:paraId="1A0FF29D">
      <w:pPr>
        <w:pStyle w:val="20"/>
        <w:numPr>
          <w:ilvl w:val="2"/>
          <w:numId w:val="4"/>
        </w:numPr>
        <w:spacing w:before="0" w:beforeAutospacing="0" w:after="0" w:afterAutospacing="0" w:line="276" w:lineRule="auto"/>
        <w:ind w:left="0" w:firstLine="709"/>
        <w:jc w:val="both"/>
        <w:rPr>
          <w:sz w:val="21"/>
          <w:szCs w:val="21"/>
        </w:rPr>
      </w:pPr>
      <w:r>
        <w:rPr>
          <w:sz w:val="21"/>
          <w:szCs w:val="21"/>
        </w:rPr>
        <w:t>выручки от реализации товаров, работ, услуг;</w:t>
      </w:r>
    </w:p>
    <w:p w14:paraId="70DB34FE">
      <w:pPr>
        <w:pStyle w:val="20"/>
        <w:numPr>
          <w:ilvl w:val="2"/>
          <w:numId w:val="4"/>
        </w:numPr>
        <w:spacing w:before="0" w:beforeAutospacing="0" w:after="0" w:afterAutospacing="0" w:line="276" w:lineRule="auto"/>
        <w:ind w:left="0" w:firstLine="709"/>
        <w:jc w:val="both"/>
        <w:rPr>
          <w:sz w:val="21"/>
          <w:szCs w:val="21"/>
        </w:rPr>
      </w:pPr>
      <w:r>
        <w:rPr>
          <w:sz w:val="21"/>
          <w:szCs w:val="21"/>
        </w:rPr>
        <w:t>доходов, процентов, получаемых по  вкладам;</w:t>
      </w:r>
    </w:p>
    <w:p w14:paraId="09628D99">
      <w:pPr>
        <w:pStyle w:val="20"/>
        <w:numPr>
          <w:ilvl w:val="2"/>
          <w:numId w:val="4"/>
        </w:numPr>
        <w:spacing w:before="0" w:beforeAutospacing="0" w:after="0" w:afterAutospacing="0" w:line="276" w:lineRule="auto"/>
        <w:ind w:left="0" w:firstLine="709"/>
        <w:jc w:val="both"/>
        <w:rPr>
          <w:sz w:val="21"/>
          <w:szCs w:val="21"/>
        </w:rPr>
      </w:pPr>
      <w:r>
        <w:rPr>
          <w:sz w:val="21"/>
          <w:szCs w:val="21"/>
        </w:rPr>
        <w:t>доходов, получаемых от собственности некоммерческой организации;</w:t>
      </w:r>
    </w:p>
    <w:p w14:paraId="2A462AB8">
      <w:pPr>
        <w:pStyle w:val="20"/>
        <w:numPr>
          <w:ilvl w:val="2"/>
          <w:numId w:val="4"/>
        </w:numPr>
        <w:spacing w:before="0" w:beforeAutospacing="0" w:after="0" w:afterAutospacing="0" w:line="276" w:lineRule="auto"/>
        <w:ind w:left="0" w:firstLine="709"/>
        <w:jc w:val="both"/>
        <w:rPr>
          <w:sz w:val="21"/>
          <w:szCs w:val="21"/>
        </w:rPr>
      </w:pPr>
      <w:r>
        <w:rPr>
          <w:sz w:val="21"/>
          <w:szCs w:val="21"/>
        </w:rPr>
        <w:t>доходов от хозяйственной деятельности, связанных с осуществлением целей, задач и выполнением обязанностей Товарищества, в том числе доходов от управления имуществом, переданным гражданами в управление Товариществу, и (или) имуществом, находящимся в общем пользовании и в общей долевой собственности граждан;</w:t>
      </w:r>
    </w:p>
    <w:p w14:paraId="07866225">
      <w:pPr>
        <w:pStyle w:val="20"/>
        <w:numPr>
          <w:ilvl w:val="2"/>
          <w:numId w:val="4"/>
        </w:numPr>
        <w:spacing w:before="0" w:beforeAutospacing="0" w:after="0" w:afterAutospacing="0" w:line="276" w:lineRule="auto"/>
        <w:ind w:left="0" w:firstLine="709"/>
        <w:jc w:val="both"/>
        <w:rPr>
          <w:sz w:val="21"/>
          <w:szCs w:val="21"/>
        </w:rPr>
      </w:pPr>
      <w:r>
        <w:rPr>
          <w:sz w:val="21"/>
          <w:szCs w:val="21"/>
        </w:rPr>
        <w:t>прочих поступлений, в том числе пеней, начисленных на сумму просроченных платежей, пожертвований физических и юридических лиц, доходов от предпринимательской деятельности.</w:t>
      </w:r>
    </w:p>
    <w:p w14:paraId="4AEEF8A7">
      <w:pPr>
        <w:pStyle w:val="20"/>
        <w:numPr>
          <w:ilvl w:val="1"/>
          <w:numId w:val="4"/>
        </w:numPr>
        <w:spacing w:before="0" w:beforeAutospacing="0" w:after="0" w:afterAutospacing="0" w:line="276" w:lineRule="auto"/>
        <w:ind w:left="0" w:firstLine="709"/>
        <w:jc w:val="both"/>
        <w:rPr>
          <w:sz w:val="21"/>
          <w:szCs w:val="21"/>
        </w:rPr>
      </w:pPr>
      <w:r>
        <w:rPr>
          <w:rStyle w:val="10"/>
          <w:sz w:val="21"/>
          <w:szCs w:val="21"/>
        </w:rPr>
        <w:t xml:space="preserve">Членские взносы </w:t>
      </w:r>
      <w:r>
        <w:rPr>
          <w:sz w:val="21"/>
          <w:szCs w:val="21"/>
        </w:rPr>
        <w:t>– денежные средства, которые вносятся членами Товарищества на расчетный счет Товарищества и могут быть использованы исключительно на расходы, связанные:</w:t>
      </w:r>
    </w:p>
    <w:p w14:paraId="4CC60911">
      <w:pPr>
        <w:pStyle w:val="20"/>
        <w:spacing w:before="0" w:beforeAutospacing="0" w:after="0" w:afterAutospacing="0" w:line="276" w:lineRule="auto"/>
        <w:ind w:firstLine="709"/>
        <w:jc w:val="both"/>
        <w:rPr>
          <w:sz w:val="21"/>
          <w:szCs w:val="21"/>
        </w:rPr>
      </w:pPr>
      <w:r>
        <w:rPr>
          <w:sz w:val="21"/>
          <w:szCs w:val="21"/>
        </w:rPr>
        <w:t>-</w:t>
      </w:r>
      <w:r>
        <w:rPr>
          <w:sz w:val="21"/>
          <w:szCs w:val="21"/>
        </w:rPr>
        <w:tab/>
      </w:r>
      <w:r>
        <w:rPr>
          <w:sz w:val="21"/>
          <w:szCs w:val="21"/>
        </w:rPr>
        <w:t>с содержанием и эксплуатацией имущества общего пользования, в том числе уплатой арендных платежей за данное имущество;</w:t>
      </w:r>
    </w:p>
    <w:p w14:paraId="6456A851">
      <w:pPr>
        <w:pStyle w:val="20"/>
        <w:spacing w:before="0" w:beforeAutospacing="0" w:after="0" w:afterAutospacing="0" w:line="276" w:lineRule="auto"/>
        <w:ind w:firstLine="709"/>
        <w:jc w:val="both"/>
        <w:rPr>
          <w:sz w:val="21"/>
          <w:szCs w:val="21"/>
        </w:rPr>
      </w:pPr>
      <w:r>
        <w:rPr>
          <w:sz w:val="21"/>
          <w:szCs w:val="21"/>
        </w:rPr>
        <w:t>-</w:t>
      </w:r>
      <w:r>
        <w:rPr>
          <w:sz w:val="21"/>
          <w:szCs w:val="21"/>
        </w:rPr>
        <w:tab/>
      </w:r>
      <w:r>
        <w:rPr>
          <w:sz w:val="21"/>
          <w:szCs w:val="21"/>
        </w:rPr>
        <w:t>с осуществлением расчетов с организациями, осуществляющими снабжение Товарищества электрической и другими видами энергии, потребленной Товариществом, водой, потребленной Товариществом, газом, потребленным Товариществом, и водоотведением на основании договоров, заключенных с этими организациями;</w:t>
      </w:r>
    </w:p>
    <w:p w14:paraId="6B840EC7">
      <w:pPr>
        <w:pStyle w:val="20"/>
        <w:spacing w:before="0" w:beforeAutospacing="0" w:after="0" w:afterAutospacing="0" w:line="276" w:lineRule="auto"/>
        <w:ind w:firstLine="709"/>
        <w:jc w:val="both"/>
        <w:rPr>
          <w:sz w:val="21"/>
          <w:szCs w:val="21"/>
        </w:rPr>
      </w:pPr>
      <w:r>
        <w:rPr>
          <w:sz w:val="21"/>
          <w:szCs w:val="21"/>
        </w:rPr>
        <w:t>-</w:t>
      </w:r>
      <w:r>
        <w:rPr>
          <w:sz w:val="21"/>
          <w:szCs w:val="21"/>
        </w:rPr>
        <w:tab/>
      </w:r>
      <w:r>
        <w:rPr>
          <w:sz w:val="21"/>
          <w:szCs w:val="21"/>
        </w:rPr>
        <w:t>с осуществлением расчетов с операторами по обращению с твердыми коммунальными отходами, на основании договоров, заключенных с этими организациями;</w:t>
      </w:r>
    </w:p>
    <w:p w14:paraId="4437E2F3">
      <w:pPr>
        <w:pStyle w:val="20"/>
        <w:spacing w:before="0" w:beforeAutospacing="0" w:after="0" w:afterAutospacing="0" w:line="276" w:lineRule="auto"/>
        <w:ind w:firstLine="709"/>
        <w:jc w:val="both"/>
        <w:rPr>
          <w:sz w:val="21"/>
          <w:szCs w:val="21"/>
        </w:rPr>
      </w:pPr>
      <w:r>
        <w:rPr>
          <w:sz w:val="21"/>
          <w:szCs w:val="21"/>
        </w:rPr>
        <w:t>-</w:t>
      </w:r>
      <w:r>
        <w:rPr>
          <w:sz w:val="21"/>
          <w:szCs w:val="21"/>
        </w:rPr>
        <w:tab/>
      </w:r>
      <w:r>
        <w:rPr>
          <w:sz w:val="21"/>
          <w:szCs w:val="21"/>
        </w:rPr>
        <w:t>с благоустройством земельных участков общего пользования;</w:t>
      </w:r>
    </w:p>
    <w:p w14:paraId="2F0A6B74">
      <w:pPr>
        <w:pStyle w:val="20"/>
        <w:spacing w:before="0" w:beforeAutospacing="0" w:after="0" w:afterAutospacing="0" w:line="276" w:lineRule="auto"/>
        <w:ind w:firstLine="709"/>
        <w:jc w:val="both"/>
        <w:rPr>
          <w:sz w:val="21"/>
          <w:szCs w:val="21"/>
        </w:rPr>
      </w:pPr>
      <w:r>
        <w:rPr>
          <w:sz w:val="21"/>
          <w:szCs w:val="21"/>
        </w:rPr>
        <w:t>-</w:t>
      </w:r>
      <w:r>
        <w:rPr>
          <w:sz w:val="21"/>
          <w:szCs w:val="21"/>
        </w:rPr>
        <w:tab/>
      </w:r>
      <w:r>
        <w:rPr>
          <w:sz w:val="21"/>
          <w:szCs w:val="21"/>
        </w:rPr>
        <w:t>с охраной территории садоводства и обеспечением в границах такой территории пожарной безопасности;</w:t>
      </w:r>
    </w:p>
    <w:p w14:paraId="3DC91F8D">
      <w:pPr>
        <w:pStyle w:val="20"/>
        <w:spacing w:before="0" w:beforeAutospacing="0" w:after="0" w:afterAutospacing="0" w:line="276" w:lineRule="auto"/>
        <w:ind w:firstLine="709"/>
        <w:jc w:val="both"/>
        <w:rPr>
          <w:sz w:val="21"/>
          <w:szCs w:val="21"/>
        </w:rPr>
      </w:pPr>
      <w:r>
        <w:rPr>
          <w:sz w:val="21"/>
          <w:szCs w:val="21"/>
        </w:rPr>
        <w:t>-</w:t>
      </w:r>
      <w:r>
        <w:rPr>
          <w:sz w:val="21"/>
          <w:szCs w:val="21"/>
        </w:rPr>
        <w:tab/>
      </w:r>
      <w:r>
        <w:rPr>
          <w:sz w:val="21"/>
          <w:szCs w:val="21"/>
        </w:rPr>
        <w:t>с проведением аудиторских проверок;</w:t>
      </w:r>
    </w:p>
    <w:p w14:paraId="67CC38F7">
      <w:pPr>
        <w:pStyle w:val="20"/>
        <w:spacing w:before="0" w:beforeAutospacing="0" w:after="0" w:afterAutospacing="0" w:line="276" w:lineRule="auto"/>
        <w:ind w:firstLine="709"/>
        <w:jc w:val="both"/>
        <w:rPr>
          <w:sz w:val="21"/>
          <w:szCs w:val="21"/>
        </w:rPr>
      </w:pPr>
      <w:r>
        <w:rPr>
          <w:sz w:val="21"/>
          <w:szCs w:val="21"/>
        </w:rPr>
        <w:t>-</w:t>
      </w:r>
      <w:r>
        <w:rPr>
          <w:sz w:val="21"/>
          <w:szCs w:val="21"/>
        </w:rPr>
        <w:tab/>
      </w:r>
      <w:r>
        <w:rPr>
          <w:sz w:val="21"/>
          <w:szCs w:val="21"/>
        </w:rPr>
        <w:t>с выплатой заработной платы лицам, с которыми заключены трудовые договоры;</w:t>
      </w:r>
    </w:p>
    <w:p w14:paraId="20B24648">
      <w:pPr>
        <w:pStyle w:val="20"/>
        <w:spacing w:before="0" w:beforeAutospacing="0" w:after="0" w:afterAutospacing="0" w:line="276" w:lineRule="auto"/>
        <w:ind w:firstLine="709"/>
        <w:jc w:val="both"/>
        <w:rPr>
          <w:sz w:val="21"/>
          <w:szCs w:val="21"/>
        </w:rPr>
      </w:pPr>
      <w:r>
        <w:rPr>
          <w:sz w:val="21"/>
          <w:szCs w:val="21"/>
        </w:rPr>
        <w:t>-</w:t>
      </w:r>
      <w:r>
        <w:rPr>
          <w:sz w:val="21"/>
          <w:szCs w:val="21"/>
        </w:rPr>
        <w:tab/>
      </w:r>
      <w:r>
        <w:rPr>
          <w:sz w:val="21"/>
          <w:szCs w:val="21"/>
        </w:rPr>
        <w:t>с организацией и проведением Общих собраний членов Товарищества, выполнением решений этих собраний;</w:t>
      </w:r>
    </w:p>
    <w:p w14:paraId="723EF6DE">
      <w:pPr>
        <w:pStyle w:val="20"/>
        <w:spacing w:before="0" w:beforeAutospacing="0" w:after="0" w:afterAutospacing="0" w:line="276" w:lineRule="auto"/>
        <w:ind w:firstLine="709"/>
        <w:jc w:val="both"/>
        <w:rPr>
          <w:sz w:val="21"/>
          <w:szCs w:val="21"/>
        </w:rPr>
      </w:pPr>
      <w:r>
        <w:rPr>
          <w:sz w:val="21"/>
          <w:szCs w:val="21"/>
        </w:rPr>
        <w:t>-</w:t>
      </w:r>
      <w:r>
        <w:rPr>
          <w:sz w:val="21"/>
          <w:szCs w:val="21"/>
        </w:rPr>
        <w:tab/>
      </w:r>
      <w:r>
        <w:rPr>
          <w:sz w:val="21"/>
          <w:szCs w:val="21"/>
        </w:rPr>
        <w:t>с уплатой налогов и сборов, связанных с деятельностью Товарищества, в соответствии с законодательством о налогах и сборах.</w:t>
      </w:r>
    </w:p>
    <w:p w14:paraId="7491A41F">
      <w:pPr>
        <w:pStyle w:val="20"/>
        <w:numPr>
          <w:ilvl w:val="1"/>
          <w:numId w:val="4"/>
        </w:numPr>
        <w:spacing w:before="0" w:beforeAutospacing="0" w:after="0" w:afterAutospacing="0" w:line="276" w:lineRule="auto"/>
        <w:ind w:left="0" w:firstLine="709"/>
        <w:jc w:val="both"/>
        <w:rPr>
          <w:sz w:val="21"/>
          <w:szCs w:val="21"/>
        </w:rPr>
      </w:pPr>
      <w:r>
        <w:rPr>
          <w:rStyle w:val="10"/>
          <w:sz w:val="21"/>
          <w:szCs w:val="21"/>
        </w:rPr>
        <w:t>Целевые взносы</w:t>
      </w:r>
      <w:r>
        <w:rPr>
          <w:rStyle w:val="21"/>
          <w:sz w:val="21"/>
          <w:szCs w:val="21"/>
        </w:rPr>
        <w:t xml:space="preserve"> </w:t>
      </w:r>
      <w:r>
        <w:rPr>
          <w:sz w:val="21"/>
          <w:szCs w:val="21"/>
        </w:rPr>
        <w:t>– денежные средства, которые вносятся членами Товарищества на расчетный счет Товарищества по решению общего собрания членов Товарищества, определяющему размер и срок внесения, в порядке, установленном решением Общего собрания, и могут быть использованы для оплаты расходов, связанных:</w:t>
      </w:r>
    </w:p>
    <w:p w14:paraId="125234AC">
      <w:pPr>
        <w:pStyle w:val="20"/>
        <w:spacing w:before="0" w:beforeAutospacing="0" w:after="0" w:afterAutospacing="0" w:line="276" w:lineRule="auto"/>
        <w:ind w:firstLine="709"/>
        <w:jc w:val="both"/>
        <w:rPr>
          <w:sz w:val="21"/>
          <w:szCs w:val="21"/>
        </w:rPr>
      </w:pPr>
      <w:r>
        <w:rPr>
          <w:sz w:val="21"/>
          <w:szCs w:val="21"/>
        </w:rPr>
        <w:t>-</w:t>
      </w:r>
      <w:r>
        <w:rPr>
          <w:sz w:val="21"/>
          <w:szCs w:val="21"/>
        </w:rPr>
        <w:tab/>
      </w:r>
      <w:r>
        <w:rPr>
          <w:sz w:val="21"/>
          <w:szCs w:val="21"/>
        </w:rPr>
        <w:t>с подготовкой документов, необходимых для образования земельного участка, находящегося в государственной или муниципальной собственности, в целях дальнейшего предоставления Товариществу такого земельного участка;</w:t>
      </w:r>
    </w:p>
    <w:p w14:paraId="76BB6440">
      <w:pPr>
        <w:pStyle w:val="20"/>
        <w:spacing w:before="0" w:beforeAutospacing="0" w:after="0" w:afterAutospacing="0" w:line="276" w:lineRule="auto"/>
        <w:ind w:firstLine="709"/>
        <w:jc w:val="both"/>
        <w:rPr>
          <w:sz w:val="21"/>
          <w:szCs w:val="21"/>
        </w:rPr>
      </w:pPr>
      <w:r>
        <w:rPr>
          <w:sz w:val="21"/>
          <w:szCs w:val="21"/>
        </w:rPr>
        <w:t>-</w:t>
      </w:r>
      <w:r>
        <w:rPr>
          <w:sz w:val="21"/>
          <w:szCs w:val="21"/>
        </w:rPr>
        <w:tab/>
      </w:r>
      <w:r>
        <w:rPr>
          <w:sz w:val="21"/>
          <w:szCs w:val="21"/>
        </w:rPr>
        <w:t>с подготовкой документации по планировке территории в отношении территории Товарищества;</w:t>
      </w:r>
    </w:p>
    <w:p w14:paraId="0E01ED2E">
      <w:pPr>
        <w:pStyle w:val="20"/>
        <w:spacing w:before="0" w:beforeAutospacing="0" w:after="0" w:afterAutospacing="0" w:line="276" w:lineRule="auto"/>
        <w:ind w:firstLine="709"/>
        <w:jc w:val="both"/>
        <w:rPr>
          <w:sz w:val="21"/>
          <w:szCs w:val="21"/>
        </w:rPr>
      </w:pPr>
      <w:r>
        <w:rPr>
          <w:sz w:val="21"/>
          <w:szCs w:val="21"/>
        </w:rPr>
        <w:t>-</w:t>
      </w:r>
      <w:r>
        <w:rPr>
          <w:sz w:val="21"/>
          <w:szCs w:val="21"/>
        </w:rPr>
        <w:tab/>
      </w:r>
      <w:r>
        <w:rPr>
          <w:sz w:val="21"/>
          <w:szCs w:val="21"/>
        </w:rPr>
        <w:t>с проведением кадастровых работ для дальнейшего внесения в Единый государственный реестр недвижимости сведений о садовых земельных участках, о земельных участках общего назначения, об иных объектах недвижимости, относящихся к имуществу общего пользования;</w:t>
      </w:r>
    </w:p>
    <w:p w14:paraId="7AF4AFFC">
      <w:pPr>
        <w:pStyle w:val="20"/>
        <w:spacing w:before="0" w:beforeAutospacing="0" w:after="0" w:afterAutospacing="0" w:line="276" w:lineRule="auto"/>
        <w:ind w:firstLine="709"/>
        <w:jc w:val="both"/>
        <w:rPr>
          <w:sz w:val="21"/>
          <w:szCs w:val="21"/>
        </w:rPr>
      </w:pPr>
      <w:r>
        <w:rPr>
          <w:sz w:val="21"/>
          <w:szCs w:val="21"/>
        </w:rPr>
        <w:t>-</w:t>
      </w:r>
      <w:r>
        <w:rPr>
          <w:sz w:val="21"/>
          <w:szCs w:val="21"/>
        </w:rPr>
        <w:tab/>
      </w:r>
      <w:r>
        <w:rPr>
          <w:sz w:val="21"/>
          <w:szCs w:val="21"/>
        </w:rPr>
        <w:t>с реализацией мероприятий, предусмотренных решением Общего собрания членов Товарищества;</w:t>
      </w:r>
    </w:p>
    <w:p w14:paraId="1810522E">
      <w:pPr>
        <w:pStyle w:val="20"/>
        <w:spacing w:before="0" w:beforeAutospacing="0" w:after="0" w:afterAutospacing="0" w:line="276" w:lineRule="auto"/>
        <w:ind w:firstLine="709"/>
        <w:jc w:val="both"/>
        <w:rPr>
          <w:sz w:val="21"/>
          <w:szCs w:val="21"/>
        </w:rPr>
      </w:pPr>
      <w:r>
        <w:rPr>
          <w:sz w:val="21"/>
          <w:szCs w:val="21"/>
        </w:rPr>
        <w:t>-</w:t>
      </w:r>
      <w:r>
        <w:rPr>
          <w:sz w:val="21"/>
          <w:szCs w:val="21"/>
        </w:rPr>
        <w:tab/>
      </w:r>
      <w:r>
        <w:rPr>
          <w:sz w:val="21"/>
          <w:szCs w:val="21"/>
        </w:rPr>
        <w:t>с созданием или приобретением необходимого для деятельности Товарищества имущества общего пользования.</w:t>
      </w:r>
    </w:p>
    <w:p w14:paraId="53737E45">
      <w:pPr>
        <w:pStyle w:val="20"/>
        <w:numPr>
          <w:ilvl w:val="1"/>
          <w:numId w:val="4"/>
        </w:numPr>
        <w:spacing w:before="0" w:beforeAutospacing="0" w:after="0" w:afterAutospacing="0" w:line="276" w:lineRule="auto"/>
        <w:ind w:left="0" w:firstLine="709"/>
        <w:jc w:val="both"/>
        <w:rPr>
          <w:sz w:val="21"/>
          <w:szCs w:val="21"/>
        </w:rPr>
      </w:pPr>
      <w:r>
        <w:rPr>
          <w:sz w:val="21"/>
          <w:szCs w:val="21"/>
        </w:rPr>
        <w:t>Размер взносов определяется на основании приходно-расходной сметы Товарищества и финансово-экономического обоснования, утвержденных решением</w:t>
      </w:r>
      <w:bookmarkStart w:id="1" w:name="_Hlk47003907"/>
      <w:r>
        <w:rPr>
          <w:sz w:val="21"/>
          <w:szCs w:val="21"/>
        </w:rPr>
        <w:t xml:space="preserve"> Общего собрания членов Товарищества</w:t>
      </w:r>
      <w:bookmarkEnd w:id="1"/>
      <w:r>
        <w:rPr>
          <w:sz w:val="21"/>
          <w:szCs w:val="21"/>
        </w:rPr>
        <w:t>. Приходно-расходная смета составляется на период с 1 мая по 30 апреля с учетом планируемых поступлений и расходов.</w:t>
      </w:r>
    </w:p>
    <w:p w14:paraId="115EC853">
      <w:pPr>
        <w:pStyle w:val="31"/>
        <w:numPr>
          <w:ilvl w:val="2"/>
          <w:numId w:val="4"/>
        </w:numPr>
        <w:shd w:val="clear" w:color="auto" w:fill="FFFFFF"/>
        <w:spacing w:after="0"/>
        <w:ind w:left="0" w:firstLine="709"/>
        <w:jc w:val="both"/>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 xml:space="preserve">При расчете в </w:t>
      </w:r>
      <w:r>
        <w:rPr>
          <w:rFonts w:ascii="Times New Roman" w:hAnsi="Times New Roman" w:eastAsia="Times New Roman" w:cs="Times New Roman"/>
          <w:color w:val="000000" w:themeColor="text1"/>
          <w:sz w:val="21"/>
          <w:szCs w:val="21"/>
          <w14:textFill>
            <w14:solidFill>
              <w14:schemeClr w14:val="tx1"/>
            </w14:solidFill>
          </w14:textFill>
        </w:rPr>
        <w:t>финансово-экономическом обосновании</w:t>
      </w:r>
      <w:r>
        <w:rPr>
          <w:rFonts w:ascii="Times New Roman" w:hAnsi="Times New Roman" w:cs="Times New Roman"/>
          <w:color w:val="000000" w:themeColor="text1"/>
          <w:sz w:val="21"/>
          <w:szCs w:val="21"/>
          <w14:textFill>
            <w14:solidFill>
              <w14:schemeClr w14:val="tx1"/>
            </w14:solidFill>
          </w14:textFill>
        </w:rPr>
        <w:t xml:space="preserve"> доли в общих годовых затратах, подлежащей уплате каждым собственником, общая сумма затрат по смете делится на количество участков, числящихся в кадастре Росреестра в границах товарищества на дату принятия правлением решения об утверждении проектов финансово-экономического обоснования и сметы, выносимых на рассмотрение общего собрания.</w:t>
      </w:r>
    </w:p>
    <w:p w14:paraId="4C17AB4B">
      <w:pPr>
        <w:pStyle w:val="20"/>
        <w:numPr>
          <w:ilvl w:val="2"/>
          <w:numId w:val="4"/>
        </w:numPr>
        <w:spacing w:before="0" w:beforeAutospacing="0" w:after="0" w:afterAutospacing="0" w:line="276" w:lineRule="auto"/>
        <w:ind w:left="0"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Решением Общего собрания членов Товарищества может быть установлен размер взносов, который может отличаться для разных членов Товарищества, если это обусловлено различным объемом использования имущества общего пользования, в зависимости от размера садового земельного участка и суммарного размера площади объектов недвижимого имущества, расположенных на таком земельном участке, или размера доли в праве общей долевой собственности на земельный участок и на расположенные на нем объекты недвижимого имущества.</w:t>
      </w:r>
    </w:p>
    <w:p w14:paraId="25E2A4C4">
      <w:pPr>
        <w:pStyle w:val="20"/>
        <w:numPr>
          <w:ilvl w:val="1"/>
          <w:numId w:val="4"/>
        </w:numPr>
        <w:spacing w:before="0" w:beforeAutospacing="0" w:after="0" w:afterAutospacing="0" w:line="276" w:lineRule="auto"/>
        <w:ind w:left="0" w:firstLine="709"/>
        <w:jc w:val="both"/>
        <w:rPr>
          <w:sz w:val="21"/>
          <w:szCs w:val="21"/>
        </w:rPr>
      </w:pPr>
      <w:r>
        <w:rPr>
          <w:sz w:val="21"/>
          <w:szCs w:val="21"/>
        </w:rPr>
        <w:t>На основании решения Общего собрания членов Товарищества могут быть созданы специальные фонды, образованные от получения доходов от хозяйственной деятельности Товарищества и поступлений иных обязательных платежей членов Товарищества. Порядок образования и использования прочих специальных фондов определяется внутренними регламентами и документами, утвержденными Общим собранием членов Товарищества.</w:t>
      </w:r>
    </w:p>
    <w:p w14:paraId="02D7B06C">
      <w:pPr>
        <w:pStyle w:val="20"/>
        <w:numPr>
          <w:ilvl w:val="1"/>
          <w:numId w:val="4"/>
        </w:numPr>
        <w:spacing w:before="0" w:beforeAutospacing="0" w:after="0" w:afterAutospacing="0" w:line="276" w:lineRule="auto"/>
        <w:ind w:left="0" w:firstLine="709"/>
        <w:jc w:val="both"/>
        <w:rPr>
          <w:sz w:val="21"/>
          <w:szCs w:val="21"/>
        </w:rPr>
      </w:pPr>
      <w:r>
        <w:rPr>
          <w:sz w:val="21"/>
          <w:szCs w:val="21"/>
        </w:rPr>
        <w:t>Порядок и сроки внесения членами Товарищества членских и целевых взносов, а также начисления пеней устанавливается решением Общего собрания членов Товарищества и внутренними регламентами, и документами Товарищества, утвержденными Общим собранием членов Товарищества.</w:t>
      </w:r>
    </w:p>
    <w:p w14:paraId="2797E212">
      <w:pPr>
        <w:pStyle w:val="20"/>
        <w:numPr>
          <w:ilvl w:val="1"/>
          <w:numId w:val="4"/>
        </w:numPr>
        <w:spacing w:before="0" w:beforeAutospacing="0" w:after="0" w:afterAutospacing="0" w:line="276" w:lineRule="auto"/>
        <w:ind w:left="0" w:firstLine="709"/>
        <w:jc w:val="both"/>
        <w:rPr>
          <w:sz w:val="21"/>
          <w:szCs w:val="21"/>
        </w:rPr>
      </w:pPr>
      <w:r>
        <w:rPr>
          <w:sz w:val="21"/>
          <w:szCs w:val="21"/>
        </w:rPr>
        <w:t>Правление Товарищества, а в соответствующих случаях Председатель Товарищества, имеют право распоряжаться денежными средствами Товарищества в пределах сметы доходов и расходов Товарищества, а также в пределах, утвержденных Общим собранием членов Товарищества иных специальных фондов.</w:t>
      </w:r>
    </w:p>
    <w:p w14:paraId="08C8A749">
      <w:pPr>
        <w:pStyle w:val="20"/>
        <w:numPr>
          <w:ilvl w:val="1"/>
          <w:numId w:val="4"/>
        </w:numPr>
        <w:spacing w:before="0" w:beforeAutospacing="0" w:after="0" w:afterAutospacing="0" w:line="276" w:lineRule="auto"/>
        <w:ind w:left="0" w:firstLine="709"/>
        <w:jc w:val="both"/>
        <w:rPr>
          <w:sz w:val="21"/>
          <w:szCs w:val="21"/>
        </w:rPr>
      </w:pPr>
      <w:r>
        <w:rPr>
          <w:sz w:val="21"/>
          <w:szCs w:val="21"/>
        </w:rPr>
        <w:t>Дополнительные доходы, не предусмотренные сметой (доходы от предпринимательской деятельности, от поступлений пожертвований и т.д.) по решению Правления могут быть направлены на иные цели деятельности Товарищества, предусмотренные Уставом и действующим законодательством.</w:t>
      </w:r>
    </w:p>
    <w:p w14:paraId="285856B3">
      <w:pPr>
        <w:pStyle w:val="20"/>
        <w:numPr>
          <w:ilvl w:val="1"/>
          <w:numId w:val="4"/>
        </w:numPr>
        <w:spacing w:before="0" w:beforeAutospacing="0" w:after="0" w:afterAutospacing="0" w:line="276" w:lineRule="auto"/>
        <w:ind w:left="0" w:firstLine="709"/>
        <w:jc w:val="both"/>
        <w:rPr>
          <w:sz w:val="21"/>
          <w:szCs w:val="21"/>
        </w:rPr>
      </w:pPr>
      <w:r>
        <w:rPr>
          <w:sz w:val="21"/>
          <w:szCs w:val="21"/>
        </w:rPr>
        <w:t>Наличие или отсутствие членства в Товариществе, неиспользование собственником земельного участка имущества Товарищества и (или) имущества, находящегося в совместной собственности граждан, неиспользование собственником земельного участка и принадлежащей ему недвижимости либо отказ от пользования таким имуществом не являются основанием для освобождения его полностью или частично от участия в расходах по содержанию и ремонту общего имущества Товарищества.</w:t>
      </w:r>
    </w:p>
    <w:p w14:paraId="77B9C721">
      <w:pPr>
        <w:pStyle w:val="20"/>
        <w:numPr>
          <w:ilvl w:val="1"/>
          <w:numId w:val="4"/>
        </w:numPr>
        <w:spacing w:before="0" w:beforeAutospacing="0" w:after="0" w:afterAutospacing="0" w:line="276" w:lineRule="auto"/>
        <w:ind w:left="0" w:firstLine="709"/>
        <w:jc w:val="both"/>
        <w:rPr>
          <w:sz w:val="21"/>
          <w:szCs w:val="21"/>
        </w:rPr>
      </w:pPr>
      <w:r>
        <w:rPr>
          <w:sz w:val="21"/>
          <w:szCs w:val="21"/>
        </w:rPr>
        <w:t>Платежи лиц, ведущих садоводство без участия в Товариществе, составляют плату за приобретение, создание, содержание имущества общего пользования,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за услуги и работы Товарищества по управлению таким имуществом, вносим</w:t>
      </w:r>
      <w:r>
        <w:rPr>
          <w:sz w:val="21"/>
          <w:szCs w:val="21"/>
          <w:lang w:val="ru-RU"/>
        </w:rPr>
        <w:t>ые</w:t>
      </w:r>
      <w:r>
        <w:rPr>
          <w:sz w:val="21"/>
          <w:szCs w:val="21"/>
        </w:rPr>
        <w:t xml:space="preserve"> на расчетный счет Товарищества. </w:t>
      </w:r>
    </w:p>
    <w:p w14:paraId="2B5FA38B">
      <w:pPr>
        <w:pStyle w:val="20"/>
        <w:numPr>
          <w:ilvl w:val="1"/>
          <w:numId w:val="4"/>
        </w:numPr>
        <w:spacing w:before="0" w:beforeAutospacing="0" w:after="0" w:afterAutospacing="0" w:line="276" w:lineRule="auto"/>
        <w:ind w:left="0" w:firstLine="709"/>
        <w:jc w:val="both"/>
        <w:rPr>
          <w:sz w:val="21"/>
          <w:szCs w:val="21"/>
        </w:rPr>
      </w:pPr>
      <w:r>
        <w:rPr>
          <w:sz w:val="21"/>
          <w:szCs w:val="21"/>
        </w:rPr>
        <w:t>Суммарный ежегодный размер платы для лиц, ведущих садоводство без участия в Товариществе, равен суммарному ежегодному размеру целевых и членских взносов для члена Товарищества, рассчитанных в соответствии с уставом Товарищества, решениями Общих собраний членов и действующим законодательством.</w:t>
      </w:r>
    </w:p>
    <w:p w14:paraId="4C493812">
      <w:pPr>
        <w:pStyle w:val="20"/>
        <w:numPr>
          <w:ilvl w:val="1"/>
          <w:numId w:val="4"/>
        </w:numPr>
        <w:spacing w:before="0" w:beforeAutospacing="0" w:after="0" w:afterAutospacing="0" w:line="276" w:lineRule="auto"/>
        <w:ind w:left="0" w:firstLine="709"/>
        <w:jc w:val="both"/>
        <w:rPr>
          <w:sz w:val="21"/>
          <w:szCs w:val="21"/>
        </w:rPr>
      </w:pPr>
      <w:r>
        <w:rPr>
          <w:sz w:val="21"/>
          <w:szCs w:val="21"/>
        </w:rPr>
        <w:t>Денежные средства Товарищества хранятся на расчетном счете Товарищества в банке, за исключением сумм, выданных под отчет работникам Товарищества.</w:t>
      </w:r>
    </w:p>
    <w:p w14:paraId="44CFD671">
      <w:pPr>
        <w:pStyle w:val="20"/>
        <w:numPr>
          <w:ilvl w:val="1"/>
          <w:numId w:val="4"/>
        </w:numPr>
        <w:spacing w:before="0" w:beforeAutospacing="0" w:after="0" w:afterAutospacing="0" w:line="276" w:lineRule="auto"/>
        <w:ind w:left="0" w:firstLine="709"/>
        <w:jc w:val="both"/>
        <w:rPr>
          <w:sz w:val="21"/>
          <w:szCs w:val="21"/>
        </w:rPr>
      </w:pPr>
      <w:r>
        <w:rPr>
          <w:sz w:val="21"/>
          <w:szCs w:val="21"/>
        </w:rPr>
        <w:t>Товарищество осуществляет расчеты по своим обязательствам по безналичному  расчету.</w:t>
      </w:r>
    </w:p>
    <w:p w14:paraId="529CF1C5">
      <w:pPr>
        <w:pStyle w:val="20"/>
        <w:numPr>
          <w:ilvl w:val="1"/>
          <w:numId w:val="4"/>
        </w:numPr>
        <w:spacing w:before="0" w:beforeAutospacing="0" w:after="0" w:afterAutospacing="0" w:line="276" w:lineRule="auto"/>
        <w:ind w:left="0" w:firstLine="709"/>
        <w:jc w:val="both"/>
        <w:rPr>
          <w:sz w:val="21"/>
          <w:szCs w:val="21"/>
        </w:rPr>
      </w:pPr>
      <w:r>
        <w:rPr>
          <w:sz w:val="21"/>
          <w:szCs w:val="21"/>
        </w:rPr>
        <w:t>Товарищество распоряжается средствами Товарищества, находящимися на расчетном счете Товарищества в банке, согласно утвержденной приходно-расходной смете Товарищества.</w:t>
      </w:r>
    </w:p>
    <w:p w14:paraId="589CE09F">
      <w:pPr>
        <w:pStyle w:val="20"/>
        <w:numPr>
          <w:ilvl w:val="1"/>
          <w:numId w:val="4"/>
        </w:numPr>
        <w:spacing w:before="0" w:beforeAutospacing="0" w:after="0" w:afterAutospacing="0" w:line="276" w:lineRule="auto"/>
        <w:ind w:left="0" w:firstLine="709"/>
        <w:jc w:val="both"/>
        <w:rPr>
          <w:sz w:val="21"/>
          <w:szCs w:val="21"/>
        </w:rPr>
      </w:pPr>
      <w:r>
        <w:rPr>
          <w:sz w:val="21"/>
          <w:szCs w:val="21"/>
        </w:rPr>
        <w:t>Доход от хозяйственной деятельности Товарищества используется для развития территории садоводства и оплаты расходов на содержание имущества общего пользования.</w:t>
      </w:r>
    </w:p>
    <w:p w14:paraId="40EBF3B4">
      <w:pPr>
        <w:pStyle w:val="20"/>
        <w:numPr>
          <w:ilvl w:val="1"/>
          <w:numId w:val="4"/>
        </w:numPr>
        <w:spacing w:before="0" w:beforeAutospacing="0" w:after="0" w:afterAutospacing="0" w:line="276" w:lineRule="auto"/>
        <w:ind w:left="0"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Стоимость ключей от площадок для мусорных контейнеров, въездных ворот и прочего имущества общего пользования устанавливается для членов СНТ и лиц, ведущих садоводство без участия в Товариществе, в одинаковом размере и не может превышать стоимость изготовления этих ключей.</w:t>
      </w:r>
    </w:p>
    <w:p w14:paraId="78DD3A4D">
      <w:pPr>
        <w:pStyle w:val="20"/>
        <w:spacing w:before="0" w:beforeAutospacing="0" w:after="0" w:afterAutospacing="0" w:line="276" w:lineRule="auto"/>
        <w:jc w:val="both"/>
        <w:rPr>
          <w:color w:val="FF0000"/>
          <w:sz w:val="21"/>
          <w:szCs w:val="21"/>
        </w:rPr>
      </w:pPr>
    </w:p>
    <w:p w14:paraId="580C025C">
      <w:pPr>
        <w:spacing w:line="276" w:lineRule="auto"/>
        <w:ind w:firstLine="539"/>
        <w:jc w:val="center"/>
        <w:outlineLvl w:val="2"/>
        <w:rPr>
          <w:rFonts w:eastAsia="Times New Roman"/>
          <w:b/>
          <w:bCs/>
          <w:sz w:val="21"/>
          <w:szCs w:val="21"/>
        </w:rPr>
      </w:pPr>
      <w:r>
        <w:rPr>
          <w:rFonts w:eastAsia="Times New Roman"/>
          <w:b/>
          <w:bCs/>
          <w:sz w:val="21"/>
          <w:szCs w:val="21"/>
        </w:rPr>
        <w:t xml:space="preserve">5. ЗАСТРОЙКА ТЕРРИТОРИИ </w:t>
      </w:r>
      <w:r>
        <w:rPr>
          <w:b/>
          <w:sz w:val="21"/>
          <w:szCs w:val="21"/>
        </w:rPr>
        <w:t>ТОВАРИЩЕСТВА</w:t>
      </w:r>
    </w:p>
    <w:p w14:paraId="5FC37191">
      <w:pPr>
        <w:spacing w:line="276" w:lineRule="auto"/>
        <w:ind w:firstLine="539"/>
        <w:jc w:val="both"/>
        <w:rPr>
          <w:rFonts w:eastAsia="Times New Roman"/>
          <w:sz w:val="21"/>
          <w:szCs w:val="21"/>
        </w:rPr>
      </w:pPr>
    </w:p>
    <w:p w14:paraId="67E8A1F6">
      <w:pPr>
        <w:spacing w:line="276" w:lineRule="auto"/>
        <w:ind w:firstLine="709"/>
        <w:jc w:val="both"/>
        <w:rPr>
          <w:color w:val="000000" w:themeColor="text1"/>
          <w:sz w:val="21"/>
          <w:szCs w:val="21"/>
          <w14:textFill>
            <w14:solidFill>
              <w14:schemeClr w14:val="tx1"/>
            </w14:solidFill>
          </w14:textFill>
        </w:rPr>
      </w:pPr>
      <w:r>
        <w:rPr>
          <w:sz w:val="21"/>
          <w:szCs w:val="21"/>
        </w:rPr>
        <w:t>5.1. Организация и застройка территории Товарищества осуществляется в соответствии с утвержденным проектом планировки и застройки Товарищества, действующими строительными нормами и правилами</w:t>
      </w:r>
      <w:r>
        <w:rPr>
          <w:color w:val="000000" w:themeColor="text1"/>
          <w:sz w:val="21"/>
          <w:szCs w:val="21"/>
          <w14:textFill>
            <w14:solidFill>
              <w14:schemeClr w14:val="tx1"/>
            </w14:solidFill>
          </w14:textFill>
        </w:rPr>
        <w:t>.</w:t>
      </w:r>
    </w:p>
    <w:p w14:paraId="55DC4CDC">
      <w:pPr>
        <w:spacing w:line="276" w:lineRule="auto"/>
        <w:ind w:firstLine="709"/>
        <w:jc w:val="both"/>
        <w:rPr>
          <w:color w:val="FF0000"/>
          <w:sz w:val="21"/>
          <w:szCs w:val="21"/>
        </w:rPr>
      </w:pPr>
      <w:r>
        <w:rPr>
          <w:sz w:val="21"/>
          <w:szCs w:val="21"/>
        </w:rPr>
        <w:t xml:space="preserve">5.2. Правообладатели земельных участков, расположенных в границах территории Товарищества, вправе использовать земельные участки общего назначения для прохода и проезда к своим земельным участкам свободно </w:t>
      </w:r>
      <w:r>
        <w:rPr>
          <w:color w:val="000000"/>
          <w:sz w:val="21"/>
          <w:szCs w:val="21"/>
        </w:rPr>
        <w:t>и без взимания платы</w:t>
      </w:r>
      <w:r>
        <w:rPr>
          <w:sz w:val="21"/>
          <w:szCs w:val="21"/>
        </w:rPr>
        <w:t xml:space="preserve">. Никто не вправе ограничивать доступ правообладателей земельных участков, расположенных в границах территории Товарищества, к таким земельным участкам. </w:t>
      </w:r>
    </w:p>
    <w:p w14:paraId="7F7D6464">
      <w:pPr>
        <w:spacing w:line="276" w:lineRule="auto"/>
        <w:ind w:firstLine="709"/>
        <w:jc w:val="both"/>
        <w:rPr>
          <w:sz w:val="21"/>
          <w:szCs w:val="21"/>
        </w:rPr>
      </w:pPr>
      <w:r>
        <w:rPr>
          <w:sz w:val="21"/>
          <w:szCs w:val="21"/>
        </w:rPr>
        <w:t xml:space="preserve">5.3. Возведение строений на садовом земельном участке членами Товарищества осуществляется в соответствии с проектом планировки и застройки, являющимся документом Товарищества, обязательным для исполнения всеми членами Товарищества, с учетом положений настоящего Устава. </w:t>
      </w:r>
    </w:p>
    <w:p w14:paraId="088153AE">
      <w:pPr>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5.4. Члены Товарищества приступают к освоению земельных участков только после закрепления в натуре их границ в соответствии с утвержденным проектом планировки и застройки Товарищества. </w:t>
      </w:r>
    </w:p>
    <w:p w14:paraId="6473FDB8">
      <w:pPr>
        <w:spacing w:line="276" w:lineRule="auto"/>
        <w:ind w:firstLine="709"/>
        <w:jc w:val="both"/>
        <w:rPr>
          <w:sz w:val="21"/>
          <w:szCs w:val="21"/>
        </w:rPr>
      </w:pPr>
      <w:r>
        <w:rPr>
          <w:sz w:val="21"/>
          <w:szCs w:val="21"/>
        </w:rPr>
        <w:t xml:space="preserve">5.5. Возведение на садовом земельном участке строений и сооружений, не предусмотренных проектом планировки и застройки Товарищества, либо превышающих размеры, установленные проектом, допускается только после утверждения этих изменений органами местного самоуправления по согласованию с органами архитектуры и градостроительства и Правлением Товарищества. </w:t>
      </w:r>
    </w:p>
    <w:p w14:paraId="50D96EEF">
      <w:pPr>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5.6. Контроль за реализацией проекта планировки и застройки территории Товарищества, за соблюдением требований к возведению гражданами на садовых земельных участках строений и сооружений осуществляется Правлением Товарищества, Председателем Товарищества, местными органами архитектуры и градостроительства, а также уполномоченными органами власти Московской области и Российской Федерации. </w:t>
      </w:r>
    </w:p>
    <w:p w14:paraId="4081A0AA">
      <w:pPr>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5.7. Каждый член Товарищества вправе возвести на своем земельном участке по соответствующим проектам садовый дом сезонного или круглогодичного пользования, хозяйственные постройки, теплицы и другие сооружения с утепленным грунтом, гараж или навес для автомобиля.</w:t>
      </w:r>
    </w:p>
    <w:p w14:paraId="47FD6B6E">
      <w:pPr>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5.8. При возведении садового дома сезонного или круглогодичного пользования, хозяйственных построек и сооружений, указанных в пункте 5.7, недопустимо нарушение системы нормативных документов в строительстве, строительных норм и правил Российской Федерации и внутренних нормативных документов Товарищества. </w:t>
      </w:r>
    </w:p>
    <w:p w14:paraId="600F3459">
      <w:pPr>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5.9. Ограждения (заборы) индивидуальных земельных участков с целью минимального затенения соседних земельных участков не должны быть непроницаемыми, если только собственники соседнего с таким забором участка не дадут свое согласие на сооружение непроницаемого забора. Ограждения (заборы) устанавливаются по межевым линиям (кадастровым границам) земельных участков. Не допускается установка глухих заборов со стороны улиц и проездов. Не допустима установка садоводами ограждения своих индивидуальных участков на территории земель общего пользования, в том числе на дренажных канавах. </w:t>
      </w:r>
    </w:p>
    <w:p w14:paraId="42582EEC">
      <w:pPr>
        <w:spacing w:line="276" w:lineRule="auto"/>
        <w:ind w:firstLine="709"/>
        <w:jc w:val="both"/>
        <w:rPr>
          <w:sz w:val="21"/>
          <w:szCs w:val="21"/>
        </w:rPr>
      </w:pPr>
      <w:r>
        <w:rPr>
          <w:sz w:val="21"/>
          <w:szCs w:val="21"/>
        </w:rPr>
        <w:t>5.10. В целях обеспечения чистоты и порядка на территории Товарищества и прилегающих к нему территориях, в местах общего пользования Товарищества обустраиваются площадки для мусорных контейнеров и заключаются договоры со специализированными организациями на вывоз мусора.</w:t>
      </w:r>
    </w:p>
    <w:p w14:paraId="4C0CDF7D">
      <w:pPr>
        <w:spacing w:line="276" w:lineRule="auto"/>
        <w:jc w:val="both"/>
        <w:outlineLvl w:val="2"/>
        <w:rPr>
          <w:rFonts w:eastAsia="Times New Roman"/>
          <w:b/>
          <w:bCs/>
          <w:sz w:val="21"/>
          <w:szCs w:val="21"/>
        </w:rPr>
      </w:pPr>
    </w:p>
    <w:p w14:paraId="24E68A64">
      <w:pPr>
        <w:spacing w:line="276" w:lineRule="auto"/>
        <w:ind w:firstLine="539"/>
        <w:jc w:val="center"/>
        <w:outlineLvl w:val="2"/>
        <w:rPr>
          <w:rFonts w:eastAsia="Times New Roman"/>
          <w:b/>
          <w:bCs/>
          <w:sz w:val="21"/>
          <w:szCs w:val="21"/>
        </w:rPr>
      </w:pPr>
      <w:r>
        <w:rPr>
          <w:rFonts w:eastAsia="Times New Roman"/>
          <w:b/>
          <w:bCs/>
          <w:sz w:val="21"/>
          <w:szCs w:val="21"/>
        </w:rPr>
        <w:t xml:space="preserve">6. ЧЛЕНСТВО В </w:t>
      </w:r>
      <w:r>
        <w:rPr>
          <w:b/>
          <w:sz w:val="21"/>
          <w:szCs w:val="21"/>
        </w:rPr>
        <w:t>ТОВАРИЩЕСТВЕ</w:t>
      </w:r>
    </w:p>
    <w:p w14:paraId="3B57D8D9">
      <w:pPr>
        <w:spacing w:line="276" w:lineRule="auto"/>
        <w:ind w:firstLine="539"/>
        <w:jc w:val="both"/>
        <w:outlineLvl w:val="2"/>
        <w:rPr>
          <w:rFonts w:eastAsia="Times New Roman"/>
          <w:b/>
          <w:bCs/>
          <w:sz w:val="21"/>
          <w:szCs w:val="21"/>
        </w:rPr>
      </w:pPr>
    </w:p>
    <w:p w14:paraId="3426D15A">
      <w:pPr>
        <w:spacing w:line="276" w:lineRule="auto"/>
        <w:ind w:firstLine="709"/>
        <w:jc w:val="both"/>
        <w:rPr>
          <w:rFonts w:eastAsia="Times New Roman"/>
          <w:sz w:val="21"/>
          <w:szCs w:val="21"/>
        </w:rPr>
      </w:pPr>
      <w:r>
        <w:rPr>
          <w:rFonts w:eastAsia="Times New Roman"/>
          <w:bCs/>
          <w:sz w:val="21"/>
          <w:szCs w:val="21"/>
        </w:rPr>
        <w:t>6.1.</w:t>
      </w:r>
      <w:r>
        <w:rPr>
          <w:rFonts w:eastAsia="Times New Roman"/>
          <w:sz w:val="21"/>
          <w:szCs w:val="21"/>
        </w:rPr>
        <w:t>  Членом Товарищества может быть физическое лицо, достигшее возраста восемнадцати лет и имеющее в собственности земельный участок (или долю в праве собственности на земельный участок) в границах территории Товарищества.</w:t>
      </w:r>
    </w:p>
    <w:p w14:paraId="503A3F56">
      <w:pPr>
        <w:spacing w:line="276" w:lineRule="auto"/>
        <w:ind w:firstLine="709"/>
        <w:jc w:val="both"/>
        <w:rPr>
          <w:rFonts w:eastAsia="Times New Roman"/>
          <w:sz w:val="21"/>
          <w:szCs w:val="21"/>
        </w:rPr>
      </w:pPr>
      <w:r>
        <w:rPr>
          <w:rFonts w:eastAsia="Times New Roman"/>
          <w:sz w:val="21"/>
          <w:szCs w:val="21"/>
        </w:rPr>
        <w:t>6.2. Членами Товарищества могут стать в соответствии с законодательством Российской Федерации наследники членов Товарищества, в том числе несовершеннолетние, а также лица, к которым перешли права на земельные участки в результате дарения или иных сделок с земельными участками.</w:t>
      </w:r>
    </w:p>
    <w:p w14:paraId="659CB7AF">
      <w:pPr>
        <w:spacing w:line="276" w:lineRule="auto"/>
        <w:ind w:firstLine="709"/>
        <w:jc w:val="both"/>
        <w:rPr>
          <w:rFonts w:eastAsia="Times New Roman"/>
          <w:sz w:val="21"/>
          <w:szCs w:val="21"/>
        </w:rPr>
      </w:pPr>
      <w:r>
        <w:rPr>
          <w:rFonts w:eastAsia="Times New Roman"/>
          <w:sz w:val="21"/>
          <w:szCs w:val="21"/>
        </w:rPr>
        <w:t xml:space="preserve">6.3. </w:t>
      </w:r>
      <w:r>
        <w:rPr>
          <w:color w:val="000000" w:themeColor="text1"/>
          <w:sz w:val="21"/>
          <w:szCs w:val="21"/>
          <w14:textFill>
            <w14:solidFill>
              <w14:schemeClr w14:val="tx1"/>
            </w14:solidFill>
          </w14:textFill>
        </w:rPr>
        <w:t>Если земельный участок принадлежит двум или более собственникам, членом Товарищества может стать каждый из них. Если земельный участок принадлежит двум и более лицам на праве общей совместной собственности, то эти лица определяют между собой одно лицо, которое осуществляет от имени всех собственников право голоса. Если земельный участок принадлежит двум и более лицам на праве общей долевой собственности, то каждое такое лицо обладает правом на соответствующую долю голоса.</w:t>
      </w:r>
    </w:p>
    <w:p w14:paraId="483F8E90">
      <w:pPr>
        <w:spacing w:line="276" w:lineRule="auto"/>
        <w:ind w:firstLine="709"/>
        <w:jc w:val="both"/>
        <w:rPr>
          <w:rFonts w:eastAsia="Times New Roman"/>
          <w:sz w:val="21"/>
          <w:szCs w:val="21"/>
        </w:rPr>
      </w:pPr>
      <w:r>
        <w:rPr>
          <w:rFonts w:eastAsia="Times New Roman"/>
          <w:bCs/>
          <w:sz w:val="21"/>
          <w:szCs w:val="21"/>
        </w:rPr>
        <w:t xml:space="preserve">6.4.  </w:t>
      </w:r>
      <w:r>
        <w:rPr>
          <w:rFonts w:eastAsia="Times New Roman"/>
          <w:sz w:val="21"/>
          <w:szCs w:val="21"/>
        </w:rPr>
        <w:t xml:space="preserve">Прием в члены Товарищества осуществляется на основании решения  членов </w:t>
      </w:r>
      <w:r>
        <w:rPr>
          <w:rFonts w:eastAsia="Times New Roman"/>
          <w:sz w:val="21"/>
          <w:szCs w:val="21"/>
          <w:lang w:val="ru-RU"/>
        </w:rPr>
        <w:t>Правления</w:t>
      </w:r>
      <w:r>
        <w:rPr>
          <w:rFonts w:hint="default" w:eastAsia="Times New Roman"/>
          <w:sz w:val="21"/>
          <w:szCs w:val="21"/>
          <w:lang w:val="ru-RU"/>
        </w:rPr>
        <w:t xml:space="preserve"> </w:t>
      </w:r>
      <w:r>
        <w:rPr>
          <w:rFonts w:eastAsia="Times New Roman"/>
          <w:sz w:val="21"/>
          <w:szCs w:val="21"/>
        </w:rPr>
        <w:t>Товарищества, на основании письменного заявления вступающего, оформленного на имя Председателя Товарищества в установленном порядке. В заявлении указываются:</w:t>
      </w:r>
    </w:p>
    <w:p w14:paraId="494D09EC">
      <w:pPr>
        <w:spacing w:line="276" w:lineRule="auto"/>
        <w:ind w:firstLine="709"/>
        <w:jc w:val="both"/>
        <w:rPr>
          <w:rFonts w:eastAsia="Times New Roman"/>
          <w:sz w:val="21"/>
          <w:szCs w:val="21"/>
        </w:rPr>
      </w:pPr>
      <w:r>
        <w:rPr>
          <w:rFonts w:eastAsia="Times New Roman"/>
          <w:sz w:val="21"/>
          <w:szCs w:val="21"/>
        </w:rPr>
        <w:t>- фамилия, имя, отчество (последнее – при наличии) заявителя;</w:t>
      </w:r>
    </w:p>
    <w:p w14:paraId="2B8273E2">
      <w:pPr>
        <w:spacing w:line="276" w:lineRule="auto"/>
        <w:ind w:firstLine="709"/>
        <w:jc w:val="both"/>
        <w:rPr>
          <w:rFonts w:eastAsia="Times New Roman"/>
          <w:sz w:val="21"/>
          <w:szCs w:val="21"/>
        </w:rPr>
      </w:pPr>
      <w:r>
        <w:rPr>
          <w:rFonts w:eastAsia="Times New Roman"/>
          <w:sz w:val="21"/>
          <w:szCs w:val="21"/>
        </w:rPr>
        <w:t>- адрес места жительства заявителя;</w:t>
      </w:r>
    </w:p>
    <w:p w14:paraId="46A47413">
      <w:pPr>
        <w:spacing w:line="276" w:lineRule="auto"/>
        <w:ind w:firstLine="709"/>
        <w:jc w:val="both"/>
        <w:rPr>
          <w:rFonts w:eastAsia="Times New Roman"/>
          <w:sz w:val="21"/>
          <w:szCs w:val="21"/>
        </w:rPr>
      </w:pPr>
      <w:r>
        <w:rPr>
          <w:rFonts w:eastAsia="Times New Roman"/>
          <w:sz w:val="21"/>
          <w:szCs w:val="21"/>
        </w:rPr>
        <w:t>- почтовый адрес, по которому заявитель желает получать почтовые сообщения, за исключением случаев, если такие сообщения могут быть получены по адресу места жительства;</w:t>
      </w:r>
    </w:p>
    <w:p w14:paraId="2E05E7FA">
      <w:pPr>
        <w:spacing w:line="276" w:lineRule="auto"/>
        <w:ind w:firstLine="709"/>
        <w:jc w:val="both"/>
        <w:rPr>
          <w:rFonts w:eastAsia="Times New Roman"/>
          <w:sz w:val="21"/>
          <w:szCs w:val="21"/>
        </w:rPr>
      </w:pPr>
      <w:r>
        <w:rPr>
          <w:rFonts w:eastAsia="Times New Roman"/>
          <w:sz w:val="21"/>
          <w:szCs w:val="21"/>
        </w:rPr>
        <w:t>- адрес электронной почты, по которому заявителем могут быть получены электронные сообщения (при наличии);</w:t>
      </w:r>
    </w:p>
    <w:p w14:paraId="43440B85">
      <w:pPr>
        <w:spacing w:line="276" w:lineRule="auto"/>
        <w:ind w:firstLine="709"/>
        <w:rPr>
          <w:rFonts w:eastAsia="Times New Roman"/>
          <w:sz w:val="21"/>
          <w:szCs w:val="21"/>
        </w:rPr>
      </w:pPr>
      <w:r>
        <w:rPr>
          <w:rFonts w:eastAsia="Times New Roman"/>
          <w:sz w:val="21"/>
          <w:szCs w:val="21"/>
        </w:rPr>
        <w:t>- мобильный и стационарный телефон (при наличии);</w:t>
      </w:r>
    </w:p>
    <w:p w14:paraId="4550B4F2">
      <w:pPr>
        <w:spacing w:line="276" w:lineRule="auto"/>
        <w:ind w:firstLine="709"/>
        <w:jc w:val="both"/>
        <w:rPr>
          <w:rFonts w:eastAsia="Times New Roman"/>
          <w:sz w:val="21"/>
          <w:szCs w:val="21"/>
        </w:rPr>
      </w:pPr>
      <w:r>
        <w:rPr>
          <w:rFonts w:eastAsia="Times New Roman"/>
          <w:sz w:val="21"/>
          <w:szCs w:val="21"/>
        </w:rPr>
        <w:t>- согласие заявителя на соблюдение требований Устава и внутренних документов Товарищества;</w:t>
      </w:r>
    </w:p>
    <w:p w14:paraId="0B706C28">
      <w:pPr>
        <w:spacing w:line="276" w:lineRule="auto"/>
        <w:ind w:firstLine="709"/>
        <w:jc w:val="both"/>
        <w:rPr>
          <w:rFonts w:eastAsia="Times New Roman"/>
          <w:sz w:val="21"/>
          <w:szCs w:val="21"/>
        </w:rPr>
      </w:pPr>
      <w:r>
        <w:rPr>
          <w:rFonts w:eastAsia="Times New Roman"/>
          <w:sz w:val="21"/>
          <w:szCs w:val="21"/>
        </w:rPr>
        <w:t>- согласие на обработку персональных данных.</w:t>
      </w:r>
    </w:p>
    <w:p w14:paraId="48F990E8">
      <w:pPr>
        <w:spacing w:line="276" w:lineRule="auto"/>
        <w:ind w:firstLine="709"/>
        <w:jc w:val="both"/>
        <w:rPr>
          <w:rFonts w:eastAsia="Times New Roman"/>
          <w:sz w:val="21"/>
          <w:szCs w:val="21"/>
        </w:rPr>
      </w:pPr>
      <w:r>
        <w:rPr>
          <w:rFonts w:eastAsia="Times New Roman"/>
          <w:sz w:val="21"/>
          <w:szCs w:val="21"/>
        </w:rPr>
        <w:t>К заявлению должны быть приложены копии документов, подтверждающих право заявителя на земельный участок в границах Товарищества, заверенные надлежащим образом.</w:t>
      </w:r>
    </w:p>
    <w:p w14:paraId="2938EBF3">
      <w:pPr>
        <w:spacing w:line="276" w:lineRule="auto"/>
        <w:ind w:firstLine="709"/>
        <w:jc w:val="both"/>
        <w:rPr>
          <w:rFonts w:eastAsia="Times New Roman"/>
          <w:sz w:val="21"/>
          <w:szCs w:val="21"/>
        </w:rPr>
      </w:pPr>
      <w:r>
        <w:rPr>
          <w:rFonts w:eastAsia="Times New Roman"/>
          <w:bCs/>
          <w:sz w:val="21"/>
          <w:szCs w:val="21"/>
        </w:rPr>
        <w:t xml:space="preserve">6.5. </w:t>
      </w:r>
      <w:r>
        <w:rPr>
          <w:rFonts w:eastAsia="Times New Roman"/>
          <w:sz w:val="21"/>
          <w:szCs w:val="21"/>
        </w:rPr>
        <w:t xml:space="preserve">С даты принятия </w:t>
      </w:r>
      <w:r>
        <w:rPr>
          <w:rFonts w:eastAsia="Times New Roman"/>
          <w:sz w:val="21"/>
          <w:szCs w:val="21"/>
          <w:lang w:val="ru-RU"/>
        </w:rPr>
        <w:t>Правлением</w:t>
      </w:r>
      <w:r>
        <w:rPr>
          <w:rFonts w:hint="default" w:eastAsia="Times New Roman"/>
          <w:sz w:val="21"/>
          <w:szCs w:val="21"/>
          <w:lang w:val="ru-RU"/>
        </w:rPr>
        <w:t xml:space="preserve"> Товарищества</w:t>
      </w:r>
      <w:r>
        <w:rPr>
          <w:rFonts w:eastAsia="Times New Roman"/>
          <w:sz w:val="21"/>
          <w:szCs w:val="21"/>
        </w:rPr>
        <w:t xml:space="preserve"> решения о приёме лицо, подавшее заявление, считается членом Товарищества и имеет соответствующие </w:t>
      </w:r>
      <w:r>
        <w:fldChar w:fldCharType="begin"/>
      </w:r>
      <w:r>
        <w:instrText xml:space="preserve"> HYPERLINK "http://cnt-pischevik.ru/ustav/prava-obyazanosti-tcn.html" \t "_blank" </w:instrText>
      </w:r>
      <w:r>
        <w:fldChar w:fldCharType="separate"/>
      </w:r>
      <w:r>
        <w:rPr>
          <w:rFonts w:eastAsia="Times New Roman"/>
          <w:sz w:val="21"/>
          <w:szCs w:val="21"/>
        </w:rPr>
        <w:t>права и несёт соответствующие обязанности</w:t>
      </w:r>
      <w:r>
        <w:rPr>
          <w:rFonts w:eastAsia="Times New Roman"/>
          <w:sz w:val="21"/>
          <w:szCs w:val="21"/>
        </w:rPr>
        <w:fldChar w:fldCharType="end"/>
      </w:r>
      <w:r>
        <w:rPr>
          <w:rFonts w:eastAsia="Times New Roman"/>
          <w:sz w:val="21"/>
          <w:szCs w:val="21"/>
        </w:rPr>
        <w:t xml:space="preserve">, предусмотренные законодательством и настоящим </w:t>
      </w:r>
      <w:r>
        <w:fldChar w:fldCharType="begin"/>
      </w:r>
      <w:r>
        <w:instrText xml:space="preserve"> HYPERLINK "http://cnt-pischevik.ru/ustav-tcn.html" </w:instrText>
      </w:r>
      <w:r>
        <w:fldChar w:fldCharType="separate"/>
      </w:r>
      <w:r>
        <w:rPr>
          <w:rFonts w:eastAsia="Times New Roman"/>
          <w:sz w:val="21"/>
          <w:szCs w:val="21"/>
        </w:rPr>
        <w:t>Уставом</w:t>
      </w:r>
      <w:r>
        <w:rPr>
          <w:rFonts w:eastAsia="Times New Roman"/>
          <w:sz w:val="21"/>
          <w:szCs w:val="21"/>
        </w:rPr>
        <w:fldChar w:fldCharType="end"/>
      </w:r>
      <w:r>
        <w:rPr>
          <w:rFonts w:eastAsia="Times New Roman"/>
          <w:sz w:val="21"/>
          <w:szCs w:val="21"/>
        </w:rPr>
        <w:t>.</w:t>
      </w:r>
    </w:p>
    <w:p w14:paraId="54B31CF2">
      <w:pPr>
        <w:spacing w:line="276" w:lineRule="auto"/>
        <w:ind w:firstLine="709"/>
        <w:jc w:val="both"/>
        <w:rPr>
          <w:color w:val="000000" w:themeColor="text1"/>
          <w:sz w:val="21"/>
          <w:szCs w:val="21"/>
          <w14:textFill>
            <w14:solidFill>
              <w14:schemeClr w14:val="tx1"/>
            </w14:solidFill>
          </w14:textFill>
        </w:rPr>
      </w:pPr>
      <w:r>
        <w:rPr>
          <w:rFonts w:eastAsia="Times New Roman"/>
          <w:bCs/>
          <w:sz w:val="21"/>
          <w:szCs w:val="21"/>
        </w:rPr>
        <w:t>6.6.</w:t>
      </w:r>
      <w:r>
        <w:rPr>
          <w:rFonts w:eastAsia="Times New Roman"/>
          <w:sz w:val="21"/>
          <w:szCs w:val="21"/>
        </w:rPr>
        <w:t xml:space="preserve"> </w:t>
      </w:r>
      <w:r>
        <w:rPr>
          <w:color w:val="000000" w:themeColor="text1"/>
          <w:sz w:val="21"/>
          <w:szCs w:val="21"/>
          <w14:textFill>
            <w14:solidFill>
              <w14:schemeClr w14:val="tx1"/>
            </w14:solidFill>
          </w14:textFill>
        </w:rPr>
        <w:t>В течение одного месяца после принятия решения Общим собранием о приёме кандидата в члены Товарищества Правление Товарищества производит оформление нового члена с обязательным включением в Реестр членов Товарищества данных о земельном участке, а также других необходимых сведений.</w:t>
      </w:r>
    </w:p>
    <w:p w14:paraId="763A0453">
      <w:pPr>
        <w:spacing w:line="276" w:lineRule="auto"/>
        <w:ind w:firstLine="709"/>
        <w:jc w:val="both"/>
        <w:rPr>
          <w:rFonts w:eastAsia="Times New Roman"/>
          <w:sz w:val="21"/>
          <w:szCs w:val="21"/>
        </w:rPr>
      </w:pPr>
      <w:r>
        <w:rPr>
          <w:rFonts w:eastAsia="Times New Roman"/>
          <w:bCs/>
          <w:sz w:val="21"/>
          <w:szCs w:val="21"/>
        </w:rPr>
        <w:t>6.7.</w:t>
      </w:r>
      <w:r>
        <w:rPr>
          <w:rFonts w:eastAsia="Times New Roman"/>
          <w:sz w:val="21"/>
          <w:szCs w:val="21"/>
        </w:rPr>
        <w:t xml:space="preserve">  </w:t>
      </w:r>
      <w:r>
        <w:rPr>
          <w:rFonts w:eastAsia="Times New Roman"/>
          <w:bCs/>
          <w:sz w:val="21"/>
          <w:szCs w:val="21"/>
        </w:rPr>
        <w:t>Член Товарищества</w:t>
      </w:r>
      <w:r>
        <w:rPr>
          <w:rFonts w:eastAsia="Times New Roman"/>
          <w:sz w:val="21"/>
          <w:szCs w:val="21"/>
        </w:rPr>
        <w:t xml:space="preserve"> обязан предоставить Правлению Товарищества достоверные сведения, предусмотренные пунктом 6.4 настоящего Устава, и своевременно информировать Правление Товарищества об их изменениях. Товарищество не отвечает за последствия неполучения членом Товарищества юридически значимых сообщений, в том числе о дате проведения Общего собрания членов Товарищества, если это вызвано тем, что член Товарищества несвоевременно представил информацию об адресе своего места жительства для внесения в Реестр членов Товарищества.</w:t>
      </w:r>
    </w:p>
    <w:p w14:paraId="2AC4C94F">
      <w:pPr>
        <w:spacing w:line="276" w:lineRule="auto"/>
        <w:ind w:firstLine="709"/>
        <w:jc w:val="both"/>
        <w:rPr>
          <w:rFonts w:eastAsia="Times New Roman"/>
          <w:sz w:val="21"/>
          <w:szCs w:val="21"/>
        </w:rPr>
      </w:pPr>
      <w:r>
        <w:rPr>
          <w:rFonts w:eastAsia="Times New Roman"/>
          <w:sz w:val="21"/>
          <w:szCs w:val="21"/>
        </w:rPr>
        <w:t>6.8.  За период со дня вступления в права собственника земельного участка до дня проведения собрания</w:t>
      </w:r>
      <w:r>
        <w:rPr>
          <w:rFonts w:hint="default" w:eastAsia="Times New Roman"/>
          <w:sz w:val="21"/>
          <w:szCs w:val="21"/>
          <w:lang w:val="ru-RU"/>
        </w:rPr>
        <w:t xml:space="preserve"> </w:t>
      </w:r>
      <w:r>
        <w:rPr>
          <w:rFonts w:eastAsia="Times New Roman"/>
          <w:sz w:val="21"/>
          <w:szCs w:val="21"/>
          <w:lang w:val="ru-RU"/>
        </w:rPr>
        <w:t>Правления</w:t>
      </w:r>
      <w:r>
        <w:rPr>
          <w:rFonts w:hint="default" w:eastAsia="Times New Roman"/>
          <w:sz w:val="21"/>
          <w:szCs w:val="21"/>
          <w:lang w:val="ru-RU"/>
        </w:rPr>
        <w:t xml:space="preserve"> </w:t>
      </w:r>
      <w:r>
        <w:rPr>
          <w:rFonts w:eastAsia="Times New Roman"/>
          <w:sz w:val="21"/>
          <w:szCs w:val="21"/>
        </w:rPr>
        <w:t xml:space="preserve">, в повестку дня которого включен вопрос о приеме заявителя в члены Товарищества, заявитель обязан оплачивать членские и целевые взносы в тех же размерах и в те же сроки, что и члены Товарищества. В случае если у наследодателя (дарителя) продавца земельного участка имелась задолженность перед Товариществом, заявителю следует обеспечить ее погашение. Неуплата или неполная уплата взносов и обязательных платежей может быть причиной принятия </w:t>
      </w:r>
      <w:r>
        <w:rPr>
          <w:rFonts w:eastAsia="Times New Roman"/>
          <w:sz w:val="21"/>
          <w:szCs w:val="21"/>
          <w:lang w:val="ru-RU"/>
        </w:rPr>
        <w:t>Правлением</w:t>
      </w:r>
      <w:r>
        <w:rPr>
          <w:rFonts w:hint="default" w:eastAsia="Times New Roman"/>
          <w:sz w:val="21"/>
          <w:szCs w:val="21"/>
          <w:lang w:val="ru-RU"/>
        </w:rPr>
        <w:t xml:space="preserve"> Товарищества </w:t>
      </w:r>
      <w:r>
        <w:rPr>
          <w:rFonts w:eastAsia="Times New Roman"/>
          <w:sz w:val="21"/>
          <w:szCs w:val="21"/>
        </w:rPr>
        <w:t xml:space="preserve"> решения об отказе в приеме в члены Товарищества.</w:t>
      </w:r>
    </w:p>
    <w:p w14:paraId="5A6BA2F4">
      <w:pPr>
        <w:spacing w:line="276" w:lineRule="auto"/>
        <w:ind w:firstLine="709"/>
        <w:jc w:val="both"/>
        <w:rPr>
          <w:rFonts w:eastAsia="Times New Roman"/>
          <w:sz w:val="21"/>
          <w:szCs w:val="21"/>
        </w:rPr>
      </w:pPr>
      <w:r>
        <w:rPr>
          <w:rFonts w:eastAsia="Times New Roman"/>
          <w:bCs/>
          <w:sz w:val="21"/>
          <w:szCs w:val="21"/>
        </w:rPr>
        <w:t>6.9.</w:t>
      </w:r>
      <w:r>
        <w:rPr>
          <w:rFonts w:eastAsia="Times New Roman"/>
          <w:sz w:val="21"/>
          <w:szCs w:val="21"/>
        </w:rPr>
        <w:t>  Членство в Товариществе прекращается в связи:</w:t>
      </w:r>
    </w:p>
    <w:p w14:paraId="6E5760E0">
      <w:pPr>
        <w:spacing w:line="276" w:lineRule="auto"/>
        <w:ind w:firstLine="709"/>
        <w:jc w:val="both"/>
        <w:rPr>
          <w:rFonts w:eastAsia="Times New Roman"/>
          <w:sz w:val="21"/>
          <w:szCs w:val="21"/>
        </w:rPr>
      </w:pPr>
      <w:r>
        <w:rPr>
          <w:rFonts w:eastAsia="Times New Roman"/>
          <w:sz w:val="21"/>
          <w:szCs w:val="21"/>
        </w:rPr>
        <w:t xml:space="preserve">  - со смертью гражданина;</w:t>
      </w:r>
    </w:p>
    <w:p w14:paraId="26EBE516">
      <w:pPr>
        <w:spacing w:line="276" w:lineRule="auto"/>
        <w:ind w:firstLine="709"/>
        <w:jc w:val="both"/>
        <w:rPr>
          <w:rFonts w:eastAsia="Times New Roman"/>
          <w:sz w:val="21"/>
          <w:szCs w:val="21"/>
        </w:rPr>
      </w:pPr>
      <w:r>
        <w:rPr>
          <w:rFonts w:eastAsia="Times New Roman"/>
          <w:sz w:val="21"/>
          <w:szCs w:val="21"/>
        </w:rPr>
        <w:t xml:space="preserve">  - утратой права собственности на земельный участок в результате любой сделки по отчуждению участка, либо лишением его по решению суда;</w:t>
      </w:r>
    </w:p>
    <w:p w14:paraId="42C046B9">
      <w:pPr>
        <w:spacing w:line="276" w:lineRule="auto"/>
        <w:ind w:firstLine="709"/>
        <w:jc w:val="both"/>
        <w:rPr>
          <w:rFonts w:eastAsia="Times New Roman"/>
          <w:sz w:val="21"/>
          <w:szCs w:val="21"/>
        </w:rPr>
      </w:pPr>
      <w:r>
        <w:rPr>
          <w:rFonts w:eastAsia="Times New Roman"/>
          <w:sz w:val="21"/>
          <w:szCs w:val="21"/>
        </w:rPr>
        <w:t xml:space="preserve">  - добровольным выходом из Товарищества;</w:t>
      </w:r>
    </w:p>
    <w:p w14:paraId="2B6B9EBD">
      <w:pPr>
        <w:spacing w:line="276" w:lineRule="auto"/>
        <w:ind w:firstLine="709"/>
        <w:jc w:val="both"/>
        <w:rPr>
          <w:rFonts w:eastAsia="Times New Roman"/>
          <w:sz w:val="21"/>
          <w:szCs w:val="21"/>
        </w:rPr>
      </w:pPr>
      <w:r>
        <w:rPr>
          <w:rFonts w:eastAsia="Times New Roman"/>
          <w:sz w:val="21"/>
          <w:szCs w:val="21"/>
        </w:rPr>
        <w:t xml:space="preserve">  - исключением из Товарищества.</w:t>
      </w:r>
    </w:p>
    <w:p w14:paraId="68BA3C89">
      <w:pPr>
        <w:spacing w:line="276" w:lineRule="auto"/>
        <w:ind w:firstLine="709"/>
        <w:jc w:val="both"/>
        <w:rPr>
          <w:rFonts w:eastAsia="Times New Roman"/>
          <w:sz w:val="21"/>
          <w:szCs w:val="21"/>
        </w:rPr>
      </w:pPr>
      <w:r>
        <w:rPr>
          <w:rFonts w:eastAsia="Times New Roman"/>
          <w:sz w:val="21"/>
          <w:szCs w:val="21"/>
        </w:rPr>
        <w:t xml:space="preserve">6.10. Член Товарищества, утративший право на земельный участок, прекращает членство в Товариществе. Правление исключает его из Реестра членов Товарищества. Эти действия производятся после ознакомления с документами, подтверждающими переход права на земельный участок другому лицу. </w:t>
      </w:r>
    </w:p>
    <w:p w14:paraId="335FE781">
      <w:pPr>
        <w:spacing w:line="276" w:lineRule="auto"/>
        <w:ind w:firstLine="709"/>
        <w:jc w:val="both"/>
        <w:rPr>
          <w:rFonts w:eastAsia="Times New Roman"/>
          <w:sz w:val="21"/>
          <w:szCs w:val="21"/>
        </w:rPr>
      </w:pPr>
      <w:r>
        <w:rPr>
          <w:rFonts w:eastAsia="Times New Roman"/>
          <w:sz w:val="21"/>
          <w:szCs w:val="21"/>
        </w:rPr>
        <w:t>Решение Общего собрания членов Товарищества в связи с указанным обстоятельством не принимается.</w:t>
      </w:r>
    </w:p>
    <w:p w14:paraId="258FE671">
      <w:pPr>
        <w:spacing w:line="276" w:lineRule="auto"/>
        <w:ind w:firstLine="709"/>
        <w:jc w:val="both"/>
        <w:rPr>
          <w:rFonts w:eastAsia="Times New Roman"/>
          <w:sz w:val="21"/>
          <w:szCs w:val="21"/>
        </w:rPr>
      </w:pPr>
      <w:r>
        <w:rPr>
          <w:rFonts w:eastAsia="Times New Roman"/>
          <w:bCs/>
          <w:sz w:val="21"/>
          <w:szCs w:val="21"/>
        </w:rPr>
        <w:t xml:space="preserve">6.11. </w:t>
      </w:r>
      <w:r>
        <w:rPr>
          <w:rFonts w:eastAsia="Times New Roman"/>
          <w:sz w:val="21"/>
          <w:szCs w:val="21"/>
        </w:rPr>
        <w:t>Добровольный выход из Товарищества считается осуществлённым с даты подачи членом Товарищества письменного заявления в Правление о выходе из членов Товарищества. До наступления даты выхода из Товарищества, указанной в заявлении, он обязан уплатить все виды взносов и пеней по эту дату включительно, а при наличии задолженности – погасить ее.</w:t>
      </w:r>
    </w:p>
    <w:p w14:paraId="353B1E93">
      <w:pPr>
        <w:spacing w:line="276" w:lineRule="auto"/>
        <w:ind w:firstLine="709"/>
        <w:jc w:val="both"/>
        <w:rPr>
          <w:rFonts w:eastAsia="Times New Roman"/>
          <w:sz w:val="21"/>
          <w:szCs w:val="21"/>
        </w:rPr>
      </w:pPr>
      <w:r>
        <w:rPr>
          <w:rFonts w:eastAsia="Times New Roman"/>
          <w:bCs/>
          <w:sz w:val="21"/>
          <w:szCs w:val="21"/>
        </w:rPr>
        <w:t xml:space="preserve">6.12. </w:t>
      </w:r>
      <w:r>
        <w:rPr>
          <w:rFonts w:eastAsia="Times New Roman"/>
          <w:sz w:val="21"/>
          <w:szCs w:val="21"/>
        </w:rPr>
        <w:t xml:space="preserve">Принудительно членство в Товариществе прекращается решением </w:t>
      </w:r>
      <w:r>
        <w:rPr>
          <w:rFonts w:eastAsia="Times New Roman"/>
          <w:bCs/>
          <w:sz w:val="21"/>
          <w:szCs w:val="21"/>
        </w:rPr>
        <w:t>Общего собрания членов Товарищества со дня принятия такого решения или с иной</w:t>
      </w:r>
      <w:r>
        <w:rPr>
          <w:rFonts w:eastAsia="Times New Roman"/>
          <w:sz w:val="21"/>
          <w:szCs w:val="21"/>
        </w:rPr>
        <w:t xml:space="preserve"> даты, определённой данным решением, в связи </w:t>
      </w:r>
      <w:r>
        <w:rPr>
          <w:rFonts w:eastAsia="Times New Roman"/>
          <w:bCs/>
          <w:sz w:val="21"/>
          <w:szCs w:val="21"/>
        </w:rPr>
        <w:t>с неуплатой взносов в течение более двух месяцев с момента возникновения этой обязанности.</w:t>
      </w:r>
    </w:p>
    <w:p w14:paraId="1231FB59">
      <w:pPr>
        <w:spacing w:line="276" w:lineRule="auto"/>
        <w:ind w:firstLine="709"/>
        <w:jc w:val="both"/>
        <w:rPr>
          <w:rFonts w:eastAsia="Times New Roman"/>
          <w:sz w:val="21"/>
          <w:szCs w:val="21"/>
        </w:rPr>
      </w:pPr>
      <w:r>
        <w:rPr>
          <w:rFonts w:eastAsia="Times New Roman"/>
          <w:sz w:val="21"/>
          <w:szCs w:val="21"/>
        </w:rPr>
        <w:t>6.13.  Председатель Товарищества не позднее, чем за месяц до дня проведения Общего собрания членов Товарищества, на котором планируется рассмотреть вопрос об исключении члена Товарищества, направляет данному члену Товарищества предупреждение, содержащее рекомендации по устранению нарушения, указанного в п. 6.12. настоящего Устава, заказным письмом с уведомлением о вручении по указанным в Реестре членов Товарищества адресу места жительства и адресу электронной почты (при наличии), по которому данным членом Товарищества могут быть получены электронные сообщения.</w:t>
      </w:r>
    </w:p>
    <w:p w14:paraId="12418131">
      <w:pPr>
        <w:spacing w:line="276" w:lineRule="auto"/>
        <w:ind w:firstLine="709"/>
        <w:jc w:val="both"/>
        <w:rPr>
          <w:rFonts w:eastAsia="Times New Roman"/>
          <w:sz w:val="21"/>
          <w:szCs w:val="21"/>
        </w:rPr>
      </w:pPr>
      <w:r>
        <w:rPr>
          <w:rFonts w:eastAsia="Times New Roman"/>
          <w:sz w:val="21"/>
          <w:szCs w:val="21"/>
        </w:rPr>
        <w:t xml:space="preserve">6.14.  </w:t>
      </w:r>
      <w:r>
        <w:rPr>
          <w:color w:val="000000" w:themeColor="text1"/>
          <w:sz w:val="21"/>
          <w:szCs w:val="21"/>
          <w14:textFill>
            <w14:solidFill>
              <w14:schemeClr w14:val="tx1"/>
            </w14:solidFill>
          </w14:textFill>
        </w:rPr>
        <w:t>Член Товарищества должен быть проинформирован о дате, времени и месте проведения Общего собрания членов Товарищества, на котором должен быть рассмотрен вопрос о его исключении из числа членов Товарищества, в порядке, установленном п. 9.6. Устава</w:t>
      </w:r>
      <w:r>
        <w:rPr>
          <w:rFonts w:eastAsia="Times New Roman"/>
          <w:sz w:val="21"/>
          <w:szCs w:val="21"/>
        </w:rPr>
        <w:t>.</w:t>
      </w:r>
    </w:p>
    <w:p w14:paraId="113B441B">
      <w:pPr>
        <w:spacing w:line="276" w:lineRule="auto"/>
        <w:ind w:firstLine="709"/>
        <w:jc w:val="both"/>
        <w:rPr>
          <w:rFonts w:eastAsia="Times New Roman"/>
          <w:sz w:val="21"/>
          <w:szCs w:val="21"/>
        </w:rPr>
      </w:pPr>
      <w:r>
        <w:rPr>
          <w:rFonts w:eastAsia="Times New Roman"/>
          <w:sz w:val="21"/>
          <w:szCs w:val="21"/>
        </w:rPr>
        <w:t>6.15. Решение Общего собрания членов Товарищества о принудительном прекращении членства в Товариществе может быть обжаловано в судебном порядке.</w:t>
      </w:r>
    </w:p>
    <w:p w14:paraId="265372FF">
      <w:pPr>
        <w:spacing w:line="276" w:lineRule="auto"/>
        <w:ind w:firstLine="709"/>
        <w:jc w:val="both"/>
        <w:rPr>
          <w:rFonts w:eastAsia="Times New Roman"/>
          <w:sz w:val="21"/>
          <w:szCs w:val="21"/>
        </w:rPr>
      </w:pPr>
      <w:r>
        <w:rPr>
          <w:rFonts w:eastAsia="Times New Roman"/>
          <w:sz w:val="21"/>
          <w:szCs w:val="21"/>
        </w:rPr>
        <w:t>6.16. В случае исключения члена Товарищества в порядке, установленном пунктами 6.12. и 6.14. настоящего Устава, в течение 10 (десяти) дней с момента вынесения указанного решения Общего собрания членов Товарищества ему по адресу, указанному в Реестре членов Товарищества и по адресу электронной почты (при наличии), направляется выписка из протокола Общего собрания о принятом решении и уведомление, в котором указывается:</w:t>
      </w:r>
    </w:p>
    <w:p w14:paraId="085B295A">
      <w:pPr>
        <w:spacing w:line="276" w:lineRule="auto"/>
        <w:ind w:firstLine="709"/>
        <w:jc w:val="both"/>
        <w:rPr>
          <w:rFonts w:eastAsia="Times New Roman"/>
          <w:sz w:val="21"/>
          <w:szCs w:val="21"/>
        </w:rPr>
      </w:pPr>
      <w:r>
        <w:rPr>
          <w:rFonts w:eastAsia="Times New Roman"/>
          <w:sz w:val="21"/>
          <w:szCs w:val="21"/>
        </w:rPr>
        <w:t>- дата проведения Общего собрания Товарищества, на котором было принято решение об исключении члена Товарищества;</w:t>
      </w:r>
    </w:p>
    <w:p w14:paraId="3ADC56E7">
      <w:pPr>
        <w:spacing w:line="276" w:lineRule="auto"/>
        <w:ind w:firstLine="709"/>
        <w:jc w:val="both"/>
        <w:rPr>
          <w:rFonts w:eastAsia="Times New Roman"/>
          <w:sz w:val="21"/>
          <w:szCs w:val="21"/>
        </w:rPr>
      </w:pPr>
      <w:r>
        <w:rPr>
          <w:rFonts w:eastAsia="Times New Roman"/>
          <w:sz w:val="21"/>
          <w:szCs w:val="21"/>
        </w:rPr>
        <w:t>- обстоятельства, послужившие основанием для прекращения членства в Товариществе;</w:t>
      </w:r>
    </w:p>
    <w:p w14:paraId="54404836">
      <w:pPr>
        <w:spacing w:line="276" w:lineRule="auto"/>
        <w:ind w:firstLine="709"/>
        <w:jc w:val="both"/>
        <w:rPr>
          <w:rFonts w:eastAsia="Times New Roman"/>
          <w:sz w:val="21"/>
          <w:szCs w:val="21"/>
        </w:rPr>
      </w:pPr>
      <w:r>
        <w:rPr>
          <w:rFonts w:eastAsia="Times New Roman"/>
          <w:sz w:val="21"/>
          <w:szCs w:val="21"/>
        </w:rPr>
        <w:t>- условия, при выполнении которых исключенный из числа членов Товарищества гражданин может вновь быть принят в Товарищество после устранения нарушения, послужившего основанием для принудительного прекращения его членства в Товариществе.</w:t>
      </w:r>
    </w:p>
    <w:p w14:paraId="721A0596">
      <w:pPr>
        <w:spacing w:line="276" w:lineRule="auto"/>
        <w:ind w:firstLine="709"/>
        <w:jc w:val="both"/>
        <w:rPr>
          <w:rFonts w:eastAsia="Times New Roman"/>
          <w:sz w:val="21"/>
          <w:szCs w:val="21"/>
        </w:rPr>
      </w:pPr>
      <w:r>
        <w:rPr>
          <w:rFonts w:eastAsia="Times New Roman"/>
          <w:bCs/>
          <w:sz w:val="21"/>
          <w:szCs w:val="21"/>
        </w:rPr>
        <w:t>6.17.</w:t>
      </w:r>
      <w:r>
        <w:rPr>
          <w:rFonts w:eastAsia="Times New Roman"/>
          <w:sz w:val="21"/>
          <w:szCs w:val="21"/>
        </w:rPr>
        <w:t xml:space="preserve">  Члены Товарищества пользуются равными правами, независимо от размера принадлежащих им земельных участков, а также размера переданного в управление Товариществу имущества. </w:t>
      </w:r>
    </w:p>
    <w:p w14:paraId="049EE54E">
      <w:pPr>
        <w:spacing w:line="276" w:lineRule="auto"/>
        <w:ind w:firstLine="539"/>
        <w:jc w:val="both"/>
        <w:rPr>
          <w:rFonts w:eastAsia="Times New Roman"/>
          <w:sz w:val="21"/>
          <w:szCs w:val="21"/>
        </w:rPr>
      </w:pPr>
    </w:p>
    <w:p w14:paraId="5ECF9C87">
      <w:pPr>
        <w:spacing w:line="276" w:lineRule="auto"/>
        <w:ind w:firstLine="539"/>
        <w:jc w:val="center"/>
        <w:outlineLvl w:val="2"/>
        <w:rPr>
          <w:rFonts w:eastAsia="Times New Roman"/>
          <w:b/>
          <w:bCs/>
          <w:sz w:val="21"/>
          <w:szCs w:val="21"/>
        </w:rPr>
      </w:pPr>
      <w:r>
        <w:rPr>
          <w:rFonts w:eastAsia="Times New Roman"/>
          <w:b/>
          <w:bCs/>
          <w:sz w:val="21"/>
          <w:szCs w:val="21"/>
        </w:rPr>
        <w:t xml:space="preserve">7. ПРАВА И ОБЯЗАННОСТИ ЧЛЕНОВ </w:t>
      </w:r>
      <w:r>
        <w:rPr>
          <w:b/>
          <w:sz w:val="21"/>
          <w:szCs w:val="21"/>
        </w:rPr>
        <w:t>ТОВАРИЩЕСТВА</w:t>
      </w:r>
    </w:p>
    <w:p w14:paraId="5DB4D3EA">
      <w:pPr>
        <w:spacing w:line="276" w:lineRule="auto"/>
        <w:ind w:firstLine="539"/>
        <w:jc w:val="both"/>
        <w:outlineLvl w:val="2"/>
        <w:rPr>
          <w:rFonts w:eastAsia="Times New Roman"/>
          <w:b/>
          <w:bCs/>
          <w:sz w:val="21"/>
          <w:szCs w:val="21"/>
        </w:rPr>
      </w:pPr>
    </w:p>
    <w:p w14:paraId="7D328EEC">
      <w:pPr>
        <w:pStyle w:val="30"/>
        <w:spacing w:before="0" w:beforeAutospacing="0" w:after="0" w:afterAutospacing="0" w:line="276" w:lineRule="auto"/>
        <w:ind w:firstLine="709"/>
        <w:jc w:val="both"/>
        <w:rPr>
          <w:sz w:val="21"/>
          <w:szCs w:val="21"/>
        </w:rPr>
      </w:pPr>
      <w:r>
        <w:rPr>
          <w:sz w:val="21"/>
          <w:szCs w:val="21"/>
        </w:rPr>
        <w:t>7.1.   Член Товарищества имеет право:</w:t>
      </w:r>
    </w:p>
    <w:p w14:paraId="17A1E88D">
      <w:pPr>
        <w:pStyle w:val="30"/>
        <w:spacing w:before="0" w:beforeAutospacing="0" w:after="0" w:afterAutospacing="0" w:line="276" w:lineRule="auto"/>
        <w:ind w:firstLine="709"/>
        <w:jc w:val="both"/>
        <w:rPr>
          <w:sz w:val="21"/>
          <w:szCs w:val="21"/>
        </w:rPr>
      </w:pPr>
      <w:r>
        <w:rPr>
          <w:sz w:val="21"/>
          <w:szCs w:val="21"/>
        </w:rPr>
        <w:t>7.1.1. Избирать и быть избранным в органы управления Товарищества и орган его контроля;</w:t>
      </w:r>
    </w:p>
    <w:p w14:paraId="39632398">
      <w:pPr>
        <w:pStyle w:val="30"/>
        <w:spacing w:before="0" w:beforeAutospacing="0" w:after="0" w:afterAutospacing="0" w:line="276" w:lineRule="auto"/>
        <w:ind w:firstLine="709"/>
        <w:jc w:val="both"/>
        <w:rPr>
          <w:sz w:val="21"/>
          <w:szCs w:val="21"/>
        </w:rPr>
      </w:pPr>
      <w:r>
        <w:rPr>
          <w:sz w:val="21"/>
          <w:szCs w:val="21"/>
        </w:rPr>
        <w:t xml:space="preserve">7.1.2. Участвовать в деятельности Товарищества как лично, так и через своего представителя; </w:t>
      </w:r>
    </w:p>
    <w:p w14:paraId="2B5944CE">
      <w:pPr>
        <w:pStyle w:val="30"/>
        <w:spacing w:before="0" w:beforeAutospacing="0" w:after="0" w:afterAutospacing="0" w:line="276" w:lineRule="auto"/>
        <w:ind w:firstLine="709"/>
        <w:jc w:val="both"/>
        <w:rPr>
          <w:sz w:val="21"/>
          <w:szCs w:val="21"/>
        </w:rPr>
      </w:pPr>
      <w:r>
        <w:rPr>
          <w:sz w:val="21"/>
          <w:szCs w:val="21"/>
        </w:rPr>
        <w:t>7.1.3. Самостоятельно пользоваться, владеть и распоряжаться принадлежащей ему недвижимостью, хозяйствовать на своем земельном участке в соответствии с его разрешенным использованием и обязательным соблюдением градостроительных, экологических, санитарно-гигиенических, противопожарных норм и иных требований, установленных настоящим Уставом и внутренними документами Товарищества;</w:t>
      </w:r>
    </w:p>
    <w:p w14:paraId="1AB14A5C">
      <w:pPr>
        <w:pStyle w:val="30"/>
        <w:spacing w:before="0" w:beforeAutospacing="0" w:after="0" w:afterAutospacing="0" w:line="276" w:lineRule="auto"/>
        <w:ind w:firstLine="709"/>
        <w:jc w:val="both"/>
        <w:rPr>
          <w:sz w:val="21"/>
          <w:szCs w:val="21"/>
        </w:rPr>
      </w:pPr>
      <w:r>
        <w:rPr>
          <w:sz w:val="21"/>
          <w:szCs w:val="21"/>
        </w:rPr>
        <w:t>7.1.4. Вносить предложения по совершенствованию деятельности Товарищества, устранению недостатков в работе его органов;</w:t>
      </w:r>
    </w:p>
    <w:p w14:paraId="1E7E75C1">
      <w:pPr>
        <w:pStyle w:val="30"/>
        <w:spacing w:before="0" w:beforeAutospacing="0" w:after="0" w:afterAutospacing="0" w:line="276" w:lineRule="auto"/>
        <w:ind w:firstLine="709"/>
        <w:jc w:val="both"/>
        <w:rPr>
          <w:sz w:val="21"/>
          <w:szCs w:val="21"/>
        </w:rPr>
      </w:pPr>
      <w:r>
        <w:rPr>
          <w:sz w:val="21"/>
          <w:szCs w:val="21"/>
        </w:rPr>
        <w:t>7.1.5. Получать от органов управления Товарищества информацию о деятельности Товарищества в порядке и в объеме, которые установлены Уставом Товарищества</w:t>
      </w:r>
      <w:r>
        <w:rPr>
          <w:rFonts w:hint="default"/>
          <w:sz w:val="21"/>
          <w:szCs w:val="21"/>
          <w:lang w:val="ru-RU"/>
        </w:rPr>
        <w:t>.</w:t>
      </w:r>
    </w:p>
    <w:p w14:paraId="409B061D">
      <w:pPr>
        <w:pStyle w:val="30"/>
        <w:spacing w:before="0" w:beforeAutospacing="0" w:after="0" w:afterAutospacing="0" w:line="276" w:lineRule="auto"/>
        <w:ind w:firstLine="709"/>
        <w:jc w:val="both"/>
        <w:rPr>
          <w:sz w:val="21"/>
          <w:szCs w:val="21"/>
        </w:rPr>
      </w:pPr>
      <w:r>
        <w:rPr>
          <w:sz w:val="21"/>
          <w:szCs w:val="21"/>
        </w:rPr>
        <w:t>7.1.</w:t>
      </w:r>
      <w:r>
        <w:rPr>
          <w:rFonts w:hint="default"/>
          <w:sz w:val="21"/>
          <w:szCs w:val="21"/>
          <w:lang w:val="ru-RU"/>
        </w:rPr>
        <w:t>6</w:t>
      </w:r>
      <w:r>
        <w:rPr>
          <w:sz w:val="21"/>
          <w:szCs w:val="21"/>
        </w:rPr>
        <w:t>. Получать от Правления, Председателя Товарищества, ревизионной комиссии (ревизора) данные о деятельности Товарищества, состоянии его имущества и произведенных расходах;</w:t>
      </w:r>
    </w:p>
    <w:p w14:paraId="4615F747">
      <w:pPr>
        <w:pStyle w:val="30"/>
        <w:spacing w:before="0" w:beforeAutospacing="0" w:after="0" w:afterAutospacing="0" w:line="276" w:lineRule="auto"/>
        <w:ind w:firstLine="709"/>
        <w:jc w:val="both"/>
        <w:rPr>
          <w:sz w:val="21"/>
          <w:szCs w:val="21"/>
        </w:rPr>
      </w:pPr>
      <w:r>
        <w:rPr>
          <w:sz w:val="21"/>
          <w:szCs w:val="21"/>
        </w:rPr>
        <w:t>7.1.</w:t>
      </w:r>
      <w:r>
        <w:rPr>
          <w:rFonts w:hint="default"/>
          <w:sz w:val="21"/>
          <w:szCs w:val="21"/>
          <w:lang w:val="ru-RU"/>
        </w:rPr>
        <w:t>7</w:t>
      </w:r>
      <w:r>
        <w:rPr>
          <w:sz w:val="21"/>
          <w:szCs w:val="21"/>
        </w:rPr>
        <w:t>. При ликвидации Товарищества получать причитающуюся ему долю имущества общего пользования Товарищества;</w:t>
      </w:r>
    </w:p>
    <w:p w14:paraId="53BC28D2">
      <w:pPr>
        <w:pStyle w:val="30"/>
        <w:spacing w:before="0" w:beforeAutospacing="0" w:after="0" w:afterAutospacing="0" w:line="276" w:lineRule="auto"/>
        <w:ind w:firstLine="709"/>
        <w:jc w:val="both"/>
        <w:rPr>
          <w:sz w:val="21"/>
          <w:szCs w:val="21"/>
        </w:rPr>
      </w:pPr>
      <w:r>
        <w:rPr>
          <w:sz w:val="21"/>
          <w:szCs w:val="21"/>
        </w:rPr>
        <w:t>7.1.</w:t>
      </w:r>
      <w:r>
        <w:rPr>
          <w:rFonts w:hint="default"/>
          <w:sz w:val="21"/>
          <w:szCs w:val="21"/>
          <w:lang w:val="ru-RU"/>
        </w:rPr>
        <w:t>8</w:t>
      </w:r>
      <w:r>
        <w:rPr>
          <w:sz w:val="21"/>
          <w:szCs w:val="21"/>
        </w:rPr>
        <w:t>. Выйти из Товарищества;</w:t>
      </w:r>
    </w:p>
    <w:p w14:paraId="11415724">
      <w:pPr>
        <w:pStyle w:val="30"/>
        <w:spacing w:before="0" w:beforeAutospacing="0" w:after="0" w:afterAutospacing="0" w:line="276" w:lineRule="auto"/>
        <w:ind w:firstLine="709"/>
        <w:jc w:val="both"/>
        <w:rPr>
          <w:sz w:val="21"/>
          <w:szCs w:val="21"/>
        </w:rPr>
      </w:pPr>
      <w:r>
        <w:rPr>
          <w:sz w:val="21"/>
          <w:szCs w:val="21"/>
        </w:rPr>
        <w:t>7.1.1</w:t>
      </w:r>
      <w:r>
        <w:rPr>
          <w:rFonts w:hint="default"/>
          <w:sz w:val="21"/>
          <w:szCs w:val="21"/>
          <w:lang w:val="ru-RU"/>
        </w:rPr>
        <w:t>0</w:t>
      </w:r>
      <w:r>
        <w:rPr>
          <w:sz w:val="21"/>
          <w:szCs w:val="21"/>
        </w:rPr>
        <w:t>. Делегировать любому гражданину РФ путем выдачи доверенности право представлять свои интересы на Общем собрании;</w:t>
      </w:r>
    </w:p>
    <w:p w14:paraId="567BF5D6">
      <w:pPr>
        <w:pStyle w:val="30"/>
        <w:spacing w:before="0" w:beforeAutospacing="0" w:after="0" w:afterAutospacing="0" w:line="276" w:lineRule="auto"/>
        <w:ind w:firstLine="709"/>
        <w:jc w:val="both"/>
        <w:rPr>
          <w:sz w:val="21"/>
          <w:szCs w:val="21"/>
        </w:rPr>
      </w:pPr>
      <w:r>
        <w:rPr>
          <w:sz w:val="21"/>
          <w:szCs w:val="21"/>
        </w:rPr>
        <w:t>7.1.1</w:t>
      </w:r>
      <w:r>
        <w:rPr>
          <w:rFonts w:hint="default"/>
          <w:sz w:val="21"/>
          <w:szCs w:val="21"/>
          <w:lang w:val="ru-RU"/>
        </w:rPr>
        <w:t>1</w:t>
      </w:r>
      <w:r>
        <w:rPr>
          <w:sz w:val="21"/>
          <w:szCs w:val="21"/>
        </w:rPr>
        <w:t>. Осуществлять иные не запрещенные законодательством и настоящим Уставом действия.</w:t>
      </w:r>
    </w:p>
    <w:p w14:paraId="6C930980">
      <w:pPr>
        <w:spacing w:line="276" w:lineRule="auto"/>
        <w:ind w:firstLine="709"/>
        <w:jc w:val="both"/>
        <w:rPr>
          <w:sz w:val="21"/>
          <w:szCs w:val="21"/>
        </w:rPr>
      </w:pPr>
      <w:r>
        <w:rPr>
          <w:sz w:val="21"/>
          <w:szCs w:val="21"/>
        </w:rPr>
        <w:t>7.2. Член Товарищества обязан:</w:t>
      </w:r>
    </w:p>
    <w:p w14:paraId="5FE06FE1">
      <w:pPr>
        <w:pStyle w:val="30"/>
        <w:spacing w:before="0" w:beforeAutospacing="0" w:after="0" w:afterAutospacing="0" w:line="276" w:lineRule="auto"/>
        <w:ind w:firstLine="709"/>
        <w:jc w:val="both"/>
        <w:rPr>
          <w:sz w:val="21"/>
          <w:szCs w:val="21"/>
        </w:rPr>
      </w:pPr>
      <w:r>
        <w:rPr>
          <w:sz w:val="21"/>
          <w:szCs w:val="21"/>
        </w:rPr>
        <w:t>7.2.1. Содержать находящуюся в его собственности недвижимость в надлежащем состоянии и нести расходы по ее содержанию за свой счет;</w:t>
      </w:r>
    </w:p>
    <w:p w14:paraId="4030F8A9">
      <w:pPr>
        <w:pStyle w:val="30"/>
        <w:tabs>
          <w:tab w:val="left" w:pos="1134"/>
        </w:tabs>
        <w:spacing w:before="0" w:beforeAutospacing="0" w:after="0" w:afterAutospacing="0" w:line="276" w:lineRule="auto"/>
        <w:ind w:firstLine="709"/>
        <w:jc w:val="both"/>
        <w:rPr>
          <w:sz w:val="21"/>
          <w:szCs w:val="21"/>
        </w:rPr>
      </w:pPr>
      <w:r>
        <w:rPr>
          <w:sz w:val="21"/>
          <w:szCs w:val="21"/>
        </w:rPr>
        <w:t>7.2.2. Использовать недвижимость в соответствии с ее целевым назначением и разрешенным использованием, не наносить ущерб земле как природному и хозяйственному объекту;</w:t>
      </w:r>
    </w:p>
    <w:p w14:paraId="31C030C8">
      <w:pPr>
        <w:pStyle w:val="30"/>
        <w:spacing w:before="0" w:beforeAutospacing="0" w:after="0" w:afterAutospacing="0" w:line="276" w:lineRule="auto"/>
        <w:ind w:firstLine="709"/>
        <w:jc w:val="both"/>
        <w:rPr>
          <w:sz w:val="21"/>
          <w:szCs w:val="21"/>
        </w:rPr>
      </w:pPr>
      <w:r>
        <w:rPr>
          <w:sz w:val="21"/>
          <w:szCs w:val="21"/>
        </w:rPr>
        <w:t>7.2.3. Соблюдать градостроительные, агротехнические, экологические, противопожарные и санитарно-гигиенические правила содержания земельных участков и прилегающей к ним территории;</w:t>
      </w:r>
    </w:p>
    <w:p w14:paraId="351C23C7">
      <w:pPr>
        <w:pStyle w:val="30"/>
        <w:spacing w:before="0" w:beforeAutospacing="0" w:after="0" w:afterAutospacing="0" w:line="276" w:lineRule="auto"/>
        <w:ind w:firstLine="709"/>
        <w:jc w:val="both"/>
        <w:rPr>
          <w:sz w:val="21"/>
          <w:szCs w:val="21"/>
        </w:rPr>
      </w:pPr>
      <w:r>
        <w:rPr>
          <w:sz w:val="21"/>
          <w:szCs w:val="21"/>
        </w:rPr>
        <w:t>7.2.4. Использовать объекты общей собственности только по их прямому назначению, не нарушая прав и интересов других собственников по пользованию данными объектами;</w:t>
      </w:r>
    </w:p>
    <w:p w14:paraId="13A5DD4D">
      <w:pPr>
        <w:pStyle w:val="30"/>
        <w:spacing w:before="0" w:beforeAutospacing="0" w:after="0" w:afterAutospacing="0" w:line="276" w:lineRule="auto"/>
        <w:ind w:firstLine="709"/>
        <w:jc w:val="both"/>
        <w:rPr>
          <w:sz w:val="21"/>
          <w:szCs w:val="21"/>
        </w:rPr>
      </w:pPr>
      <w:r>
        <w:rPr>
          <w:sz w:val="21"/>
          <w:szCs w:val="21"/>
        </w:rPr>
        <w:t>7.2.5. Выполнять требования настоящего Устава, решения Общего собрания членов Товарищества, Правления Товарищества, Председателя Товарищества;</w:t>
      </w:r>
    </w:p>
    <w:p w14:paraId="6117EE6A">
      <w:pPr>
        <w:pStyle w:val="30"/>
        <w:spacing w:before="0" w:beforeAutospacing="0" w:after="0" w:afterAutospacing="0" w:line="276" w:lineRule="auto"/>
        <w:ind w:firstLine="709"/>
        <w:jc w:val="both"/>
        <w:rPr>
          <w:sz w:val="21"/>
          <w:szCs w:val="21"/>
        </w:rPr>
      </w:pPr>
      <w:r>
        <w:rPr>
          <w:sz w:val="21"/>
          <w:szCs w:val="21"/>
        </w:rPr>
        <w:t>7.2.6. Нести ответственность за нарушение сроков оплаты членских и целевых взносов;</w:t>
      </w:r>
    </w:p>
    <w:p w14:paraId="5088BA23">
      <w:pPr>
        <w:pStyle w:val="30"/>
        <w:spacing w:before="0" w:beforeAutospacing="0" w:after="0" w:afterAutospacing="0" w:line="276" w:lineRule="auto"/>
        <w:ind w:firstLine="709"/>
        <w:jc w:val="both"/>
        <w:rPr>
          <w:sz w:val="21"/>
          <w:szCs w:val="21"/>
        </w:rPr>
      </w:pPr>
      <w:r>
        <w:rPr>
          <w:sz w:val="21"/>
          <w:szCs w:val="21"/>
        </w:rPr>
        <w:t xml:space="preserve">7.2.7. Своевременно оплачивать </w:t>
      </w:r>
      <w:r>
        <w:rPr>
          <w:color w:val="000000" w:themeColor="text1"/>
          <w:sz w:val="21"/>
          <w:szCs w:val="21"/>
          <w14:textFill>
            <w14:solidFill>
              <w14:schemeClr w14:val="tx1"/>
            </w14:solidFill>
          </w14:textFill>
        </w:rPr>
        <w:t xml:space="preserve">членские и целевые взносы, а также </w:t>
      </w:r>
      <w:r>
        <w:rPr>
          <w:color w:val="000000" w:themeColor="text1"/>
          <w:sz w:val="21"/>
          <w:szCs w:val="21"/>
          <w:shd w:val="clear" w:color="auto" w:fill="FFFFFF"/>
          <w14:textFill>
            <w14:solidFill>
              <w14:schemeClr w14:val="tx1"/>
            </w14:solidFill>
          </w14:textFill>
        </w:rPr>
        <w:t xml:space="preserve">индивидуально оплачивать услуги поставщиков газа, электроэнергии, воды (водоотведение) в соответствии с фактическими расходами (по показаниям счетчиков) согласно установленным тарифам и по индивидуальным договорам с ресурсоснабжающими организациями </w:t>
      </w:r>
      <w:r>
        <w:rPr>
          <w:color w:val="000000" w:themeColor="text1"/>
          <w:sz w:val="21"/>
          <w:szCs w:val="21"/>
          <w14:textFill>
            <w14:solidFill>
              <w14:schemeClr w14:val="tx1"/>
            </w14:solidFill>
          </w14:textFill>
        </w:rPr>
        <w:t xml:space="preserve">и соблюдать все требования внутренних регламентных документов о правилах использования и </w:t>
      </w:r>
      <w:r>
        <w:rPr>
          <w:sz w:val="21"/>
          <w:szCs w:val="21"/>
        </w:rPr>
        <w:t>оплаты электрической энергии, газа и воды в Товариществе.</w:t>
      </w:r>
    </w:p>
    <w:p w14:paraId="6FC2F920">
      <w:pPr>
        <w:pStyle w:val="30"/>
        <w:spacing w:before="0" w:beforeAutospacing="0" w:after="0" w:afterAutospacing="0" w:line="276" w:lineRule="auto"/>
        <w:ind w:firstLine="709"/>
        <w:jc w:val="both"/>
        <w:rPr>
          <w:sz w:val="21"/>
          <w:szCs w:val="21"/>
        </w:rPr>
      </w:pPr>
      <w:r>
        <w:rPr>
          <w:color w:val="000000"/>
          <w:sz w:val="21"/>
          <w:szCs w:val="21"/>
        </w:rPr>
        <w:t>Оплачивать стоимость потребленной при использовании объектов инфраструктуры и другого имущества общего пользования Товарищества электроэнергии, воды и газа, а также потерь в сетях Товарищества.</w:t>
      </w:r>
    </w:p>
    <w:p w14:paraId="34EEC418">
      <w:pPr>
        <w:pStyle w:val="30"/>
        <w:spacing w:before="0" w:beforeAutospacing="0" w:after="0" w:afterAutospacing="0" w:line="276" w:lineRule="auto"/>
        <w:ind w:firstLine="709"/>
        <w:jc w:val="both"/>
        <w:rPr>
          <w:sz w:val="21"/>
          <w:szCs w:val="21"/>
        </w:rPr>
      </w:pPr>
      <w:r>
        <w:rPr>
          <w:sz w:val="21"/>
          <w:szCs w:val="21"/>
        </w:rPr>
        <w:t>7.2.8. Предпринимать самостоятельно, без соответствующего согласования с Правлением и Общим собранием Товарищества, необходимые меры по предотвращению причинения ущерба объектам общей собственности;</w:t>
      </w:r>
    </w:p>
    <w:p w14:paraId="46E5A103">
      <w:pPr>
        <w:pStyle w:val="30"/>
        <w:spacing w:before="0" w:beforeAutospacing="0" w:after="0" w:afterAutospacing="0" w:line="276" w:lineRule="auto"/>
        <w:ind w:firstLine="709"/>
        <w:jc w:val="both"/>
        <w:rPr>
          <w:sz w:val="21"/>
          <w:szCs w:val="21"/>
        </w:rPr>
      </w:pPr>
      <w:r>
        <w:rPr>
          <w:sz w:val="21"/>
          <w:szCs w:val="21"/>
        </w:rPr>
        <w:t>7.2.9. Устранять за свой счет ущерб, нанесенный имуществу других собственников или владельцев недвижимости, либо общему имуществу членов Товарищества самим членом, членами его семьи, его гостями или другими лицами, приглашенными им и пользующимися его недвижимостью;</w:t>
      </w:r>
    </w:p>
    <w:p w14:paraId="40DAC9FB">
      <w:pPr>
        <w:pStyle w:val="30"/>
        <w:spacing w:before="0" w:beforeAutospacing="0" w:after="0" w:afterAutospacing="0" w:line="276" w:lineRule="auto"/>
        <w:ind w:firstLine="709"/>
        <w:jc w:val="both"/>
        <w:rPr>
          <w:sz w:val="21"/>
          <w:szCs w:val="21"/>
        </w:rPr>
      </w:pPr>
      <w:r>
        <w:rPr>
          <w:sz w:val="21"/>
          <w:szCs w:val="21"/>
        </w:rPr>
        <w:t>Требовать от лиц, пользующихся его недвижимостью соблюдать требования Устава и других внутренних документов товарищества.</w:t>
      </w:r>
    </w:p>
    <w:p w14:paraId="725ED730">
      <w:pPr>
        <w:pStyle w:val="30"/>
        <w:spacing w:before="0" w:beforeAutospacing="0" w:after="0" w:afterAutospacing="0" w:line="276" w:lineRule="auto"/>
        <w:ind w:firstLine="709"/>
        <w:jc w:val="both"/>
        <w:rPr>
          <w:sz w:val="21"/>
          <w:szCs w:val="21"/>
        </w:rPr>
      </w:pPr>
      <w:r>
        <w:rPr>
          <w:sz w:val="21"/>
          <w:szCs w:val="21"/>
        </w:rPr>
        <w:t xml:space="preserve">7.2.10. </w:t>
      </w:r>
      <w:r>
        <w:rPr>
          <w:color w:val="000000" w:themeColor="text1"/>
          <w:sz w:val="21"/>
          <w:szCs w:val="21"/>
          <w14:textFill>
            <w14:solidFill>
              <w14:schemeClr w14:val="tx1"/>
            </w14:solidFill>
          </w14:textFill>
        </w:rPr>
        <w:t>Соблюдать законодательство РФ о содержании домашних животных, выгуливать собак на территории земель общего пользования только на поводке, а в случае агрессивного поведения собаки – также и в наморднике</w:t>
      </w:r>
      <w:r>
        <w:rPr>
          <w:sz w:val="21"/>
          <w:szCs w:val="21"/>
        </w:rPr>
        <w:t>;</w:t>
      </w:r>
    </w:p>
    <w:p w14:paraId="3B724A3E">
      <w:pPr>
        <w:pStyle w:val="30"/>
        <w:spacing w:before="0" w:beforeAutospacing="0" w:after="0" w:afterAutospacing="0" w:line="276" w:lineRule="auto"/>
        <w:ind w:firstLine="709"/>
        <w:jc w:val="both"/>
        <w:rPr>
          <w:sz w:val="21"/>
          <w:szCs w:val="21"/>
        </w:rPr>
      </w:pPr>
      <w:r>
        <w:rPr>
          <w:sz w:val="21"/>
          <w:szCs w:val="21"/>
        </w:rPr>
        <w:t>7.2.11. Соблюдать Правила внутреннего распорядка Товарищества, не допускать совершения действий, в том числе со стороны членов своей семьи и гостей, нарушающих нормальные условия отдыха на соседних земельных участках;</w:t>
      </w:r>
    </w:p>
    <w:p w14:paraId="2A970577">
      <w:pPr>
        <w:pStyle w:val="30"/>
        <w:spacing w:before="0" w:beforeAutospacing="0" w:after="0" w:afterAutospacing="0" w:line="276" w:lineRule="auto"/>
        <w:ind w:firstLine="709"/>
        <w:jc w:val="both"/>
        <w:rPr>
          <w:sz w:val="21"/>
          <w:szCs w:val="21"/>
        </w:rPr>
      </w:pPr>
      <w:r>
        <w:rPr>
          <w:sz w:val="21"/>
          <w:szCs w:val="21"/>
        </w:rPr>
        <w:t>7.2.12. В течение десяти дней со дня прекращения прав на принадлежащий ему земельный участок в письменной форме уведомлять об этом Правление Товарищества;</w:t>
      </w:r>
    </w:p>
    <w:p w14:paraId="68E48331">
      <w:pPr>
        <w:pStyle w:val="30"/>
        <w:spacing w:before="0" w:beforeAutospacing="0" w:after="0" w:afterAutospacing="0" w:line="276" w:lineRule="auto"/>
        <w:ind w:firstLine="709"/>
        <w:jc w:val="both"/>
        <w:rPr>
          <w:sz w:val="21"/>
          <w:szCs w:val="21"/>
        </w:rPr>
      </w:pPr>
      <w:r>
        <w:rPr>
          <w:sz w:val="21"/>
          <w:szCs w:val="21"/>
        </w:rPr>
        <w:t>7.2.13. Представлять достоверные персональные данные, необходимые для ведения Реестра членов Товарищества, и своевременно информировать Правление Товарищества об изменении указанных сведений.</w:t>
      </w:r>
    </w:p>
    <w:p w14:paraId="1FCB4C60">
      <w:pPr>
        <w:pStyle w:val="30"/>
        <w:spacing w:before="0" w:beforeAutospacing="0" w:after="0" w:afterAutospacing="0" w:line="276" w:lineRule="auto"/>
        <w:ind w:firstLine="709"/>
        <w:jc w:val="both"/>
        <w:rPr>
          <w:sz w:val="21"/>
          <w:szCs w:val="21"/>
        </w:rPr>
      </w:pPr>
      <w:r>
        <w:rPr>
          <w:sz w:val="21"/>
          <w:szCs w:val="21"/>
        </w:rPr>
        <w:t>7.2.14. При отчуждении земельного участка одновременно отчуждать приобретателю долю имущества общего пользования Товарищества.</w:t>
      </w:r>
    </w:p>
    <w:p w14:paraId="39480158">
      <w:pPr>
        <w:spacing w:line="276" w:lineRule="auto"/>
        <w:ind w:firstLine="709"/>
        <w:jc w:val="both"/>
        <w:rPr>
          <w:sz w:val="21"/>
          <w:szCs w:val="21"/>
        </w:rPr>
      </w:pPr>
      <w:r>
        <w:rPr>
          <w:sz w:val="21"/>
          <w:szCs w:val="21"/>
        </w:rPr>
        <w:t>7.3. Член Товарищества не вправе:</w:t>
      </w:r>
    </w:p>
    <w:p w14:paraId="51BC5517">
      <w:pPr>
        <w:spacing w:line="276" w:lineRule="auto"/>
        <w:ind w:firstLine="709"/>
        <w:jc w:val="both"/>
        <w:rPr>
          <w:rFonts w:eastAsia="Times New Roman"/>
          <w:sz w:val="21"/>
          <w:szCs w:val="21"/>
        </w:rPr>
      </w:pPr>
      <w:r>
        <w:rPr>
          <w:sz w:val="21"/>
          <w:szCs w:val="21"/>
        </w:rPr>
        <w:t xml:space="preserve">7.3.1. </w:t>
      </w:r>
      <w:r>
        <w:rPr>
          <w:rFonts w:eastAsia="Times New Roman"/>
          <w:sz w:val="21"/>
          <w:szCs w:val="21"/>
        </w:rPr>
        <w:t>осуществлять выдел в натуре своей доли в праве общей собственности на имущество общего пользования;</w:t>
      </w:r>
    </w:p>
    <w:p w14:paraId="11AF791F">
      <w:pPr>
        <w:spacing w:line="276" w:lineRule="auto"/>
        <w:ind w:firstLine="709"/>
        <w:jc w:val="both"/>
        <w:rPr>
          <w:rFonts w:eastAsia="Times New Roman"/>
          <w:sz w:val="21"/>
          <w:szCs w:val="21"/>
        </w:rPr>
      </w:pPr>
      <w:r>
        <w:rPr>
          <w:sz w:val="21"/>
          <w:szCs w:val="21"/>
        </w:rPr>
        <w:t>7.3.2. отчуждать</w:t>
      </w:r>
      <w:r>
        <w:rPr>
          <w:rFonts w:eastAsia="Times New Roman"/>
          <w:sz w:val="21"/>
          <w:szCs w:val="21"/>
        </w:rPr>
        <w:t xml:space="preserve"> свою долю в праве общей собственности на имущество общего пользования, а также совершать иные действия, влекущие за собой передачу этой доли отдельно от права собственности на земельный участок.</w:t>
      </w:r>
    </w:p>
    <w:p w14:paraId="2B313E35">
      <w:pPr>
        <w:pStyle w:val="30"/>
        <w:spacing w:before="0" w:beforeAutospacing="0" w:after="0" w:afterAutospacing="0" w:line="276" w:lineRule="auto"/>
        <w:ind w:firstLine="709"/>
        <w:jc w:val="both"/>
        <w:rPr>
          <w:sz w:val="21"/>
          <w:szCs w:val="21"/>
        </w:rPr>
      </w:pPr>
      <w:r>
        <w:rPr>
          <w:sz w:val="21"/>
          <w:szCs w:val="21"/>
        </w:rPr>
        <w:t>7.4. Член Товарищества, систематически не выполняющий или ненадлежащим образом выполняющий свои обязанности либо препятствующий своими действиями достижению целей Товарищества, может быть привлечен к административной или гражданско-правовой ответственности в порядке, установленном законодательством и настоящим Уставом.</w:t>
      </w:r>
    </w:p>
    <w:p w14:paraId="1B2C4110">
      <w:pPr>
        <w:pStyle w:val="30"/>
        <w:spacing w:before="0" w:beforeAutospacing="0" w:after="0" w:afterAutospacing="0" w:line="276" w:lineRule="auto"/>
        <w:ind w:firstLine="539"/>
        <w:jc w:val="both"/>
        <w:rPr>
          <w:sz w:val="21"/>
          <w:szCs w:val="21"/>
        </w:rPr>
      </w:pPr>
    </w:p>
    <w:p w14:paraId="0BC8B312">
      <w:pPr>
        <w:autoSpaceDE w:val="0"/>
        <w:autoSpaceDN w:val="0"/>
        <w:adjustRightInd w:val="0"/>
        <w:spacing w:line="276" w:lineRule="auto"/>
        <w:ind w:firstLine="539"/>
        <w:jc w:val="center"/>
        <w:rPr>
          <w:b/>
          <w:sz w:val="21"/>
          <w:szCs w:val="21"/>
        </w:rPr>
      </w:pPr>
      <w:r>
        <w:rPr>
          <w:b/>
          <w:sz w:val="21"/>
          <w:szCs w:val="21"/>
        </w:rPr>
        <w:t>8. РЕЕСТР ЧЛЕНОВ ТОВАРИЩЕСТВА</w:t>
      </w:r>
    </w:p>
    <w:p w14:paraId="2D8A6C1E">
      <w:pPr>
        <w:autoSpaceDE w:val="0"/>
        <w:autoSpaceDN w:val="0"/>
        <w:adjustRightInd w:val="0"/>
        <w:spacing w:line="276" w:lineRule="auto"/>
        <w:ind w:firstLine="539"/>
        <w:rPr>
          <w:sz w:val="21"/>
          <w:szCs w:val="21"/>
        </w:rPr>
      </w:pPr>
    </w:p>
    <w:p w14:paraId="326285AE">
      <w:pPr>
        <w:autoSpaceDE w:val="0"/>
        <w:autoSpaceDN w:val="0"/>
        <w:adjustRightInd w:val="0"/>
        <w:spacing w:line="276" w:lineRule="auto"/>
        <w:ind w:firstLine="709"/>
        <w:jc w:val="both"/>
        <w:rPr>
          <w:sz w:val="21"/>
          <w:szCs w:val="21"/>
        </w:rPr>
      </w:pPr>
      <w:r>
        <w:rPr>
          <w:sz w:val="21"/>
          <w:szCs w:val="21"/>
        </w:rPr>
        <w:t>8.1. Товарищество ведет реестр граждан, являющихся его членами (Реестр членов Товарищества). Ответственным за ведение реестра членов Товарищества является Председатель Товарищества.</w:t>
      </w:r>
    </w:p>
    <w:p w14:paraId="08AF2255">
      <w:pPr>
        <w:autoSpaceDE w:val="0"/>
        <w:autoSpaceDN w:val="0"/>
        <w:adjustRightInd w:val="0"/>
        <w:spacing w:line="276" w:lineRule="auto"/>
        <w:ind w:firstLine="709"/>
        <w:jc w:val="both"/>
        <w:rPr>
          <w:sz w:val="21"/>
          <w:szCs w:val="21"/>
        </w:rPr>
      </w:pPr>
      <w:r>
        <w:rPr>
          <w:sz w:val="21"/>
          <w:szCs w:val="21"/>
        </w:rPr>
        <w:t xml:space="preserve">8.2. Реестр членов Товарищества ведется в соответствии с правилами, установленными федеральным законом, с особенностями, установленными настоящим Уставом. </w:t>
      </w:r>
    </w:p>
    <w:p w14:paraId="41C4BA3F">
      <w:pPr>
        <w:autoSpaceDE w:val="0"/>
        <w:autoSpaceDN w:val="0"/>
        <w:adjustRightInd w:val="0"/>
        <w:spacing w:line="276" w:lineRule="auto"/>
        <w:ind w:firstLine="709"/>
        <w:jc w:val="both"/>
        <w:rPr>
          <w:sz w:val="21"/>
          <w:szCs w:val="21"/>
        </w:rPr>
      </w:pPr>
      <w:r>
        <w:rPr>
          <w:sz w:val="21"/>
          <w:szCs w:val="21"/>
        </w:rPr>
        <w:t xml:space="preserve">8.3. </w:t>
      </w:r>
      <w:r>
        <w:rPr>
          <w:color w:val="000000" w:themeColor="text1"/>
          <w:sz w:val="21"/>
          <w:szCs w:val="21"/>
          <w14:textFill>
            <w14:solidFill>
              <w14:schemeClr w14:val="tx1"/>
            </w14:solidFill>
          </w14:textFill>
        </w:rPr>
        <w:t>Реестр членов Товарищества ведется в виде единственной сшитой и скрепленной печатью бумажной копии таблицы. Список членов Товарищества, содержащий: ФИО, номер участка в соответствии с планом застройки территории Товарищества, размещается в закрытой зоне сайта Товарищества</w:t>
      </w:r>
      <w:r>
        <w:rPr>
          <w:sz w:val="21"/>
          <w:szCs w:val="21"/>
        </w:rPr>
        <w:t>.</w:t>
      </w:r>
    </w:p>
    <w:p w14:paraId="3329D289">
      <w:pPr>
        <w:autoSpaceDE w:val="0"/>
        <w:autoSpaceDN w:val="0"/>
        <w:adjustRightInd w:val="0"/>
        <w:spacing w:line="276" w:lineRule="auto"/>
        <w:ind w:firstLine="709"/>
        <w:jc w:val="both"/>
        <w:rPr>
          <w:sz w:val="21"/>
          <w:szCs w:val="21"/>
        </w:rPr>
      </w:pPr>
      <w:r>
        <w:rPr>
          <w:sz w:val="21"/>
          <w:szCs w:val="21"/>
        </w:rPr>
        <w:t>8.4. Реестр членов Товарищества содержит следующую информацию:</w:t>
      </w:r>
    </w:p>
    <w:p w14:paraId="667EAED4">
      <w:pPr>
        <w:autoSpaceDE w:val="0"/>
        <w:autoSpaceDN w:val="0"/>
        <w:adjustRightInd w:val="0"/>
        <w:spacing w:line="276" w:lineRule="auto"/>
        <w:ind w:firstLine="709"/>
        <w:jc w:val="both"/>
        <w:rPr>
          <w:sz w:val="21"/>
          <w:szCs w:val="21"/>
        </w:rPr>
      </w:pPr>
      <w:r>
        <w:rPr>
          <w:sz w:val="21"/>
          <w:szCs w:val="21"/>
        </w:rPr>
        <w:t>8.4.1. Фамилия, имя, отчество (последнее – при наличии) члена Товарищества;</w:t>
      </w:r>
    </w:p>
    <w:p w14:paraId="2505EBC9">
      <w:pPr>
        <w:autoSpaceDE w:val="0"/>
        <w:autoSpaceDN w:val="0"/>
        <w:adjustRightInd w:val="0"/>
        <w:spacing w:line="276" w:lineRule="auto"/>
        <w:ind w:firstLine="709"/>
        <w:jc w:val="both"/>
        <w:rPr>
          <w:sz w:val="21"/>
          <w:szCs w:val="21"/>
        </w:rPr>
      </w:pPr>
      <w:r>
        <w:rPr>
          <w:sz w:val="21"/>
          <w:szCs w:val="21"/>
        </w:rPr>
        <w:t>8.4.2. Адрес места жительства члена Товарищества;</w:t>
      </w:r>
    </w:p>
    <w:p w14:paraId="6F333FA7">
      <w:pPr>
        <w:autoSpaceDE w:val="0"/>
        <w:autoSpaceDN w:val="0"/>
        <w:adjustRightInd w:val="0"/>
        <w:spacing w:line="276" w:lineRule="auto"/>
        <w:ind w:firstLine="709"/>
        <w:jc w:val="both"/>
        <w:rPr>
          <w:sz w:val="21"/>
          <w:szCs w:val="21"/>
        </w:rPr>
      </w:pPr>
      <w:r>
        <w:rPr>
          <w:sz w:val="21"/>
          <w:szCs w:val="21"/>
        </w:rPr>
        <w:t>8.4.3. Почтовый адрес, по которому член Товарищества желает получать почтовые сообщения, если этот адрес отличается от адреса места жительства этого члена;</w:t>
      </w:r>
    </w:p>
    <w:p w14:paraId="1C1DEE5E">
      <w:pPr>
        <w:autoSpaceDE w:val="0"/>
        <w:autoSpaceDN w:val="0"/>
        <w:adjustRightInd w:val="0"/>
        <w:spacing w:line="276" w:lineRule="auto"/>
        <w:ind w:firstLine="709"/>
        <w:jc w:val="both"/>
        <w:rPr>
          <w:sz w:val="21"/>
          <w:szCs w:val="21"/>
        </w:rPr>
      </w:pPr>
      <w:r>
        <w:rPr>
          <w:sz w:val="21"/>
          <w:szCs w:val="21"/>
        </w:rPr>
        <w:t>8.4.4. Адрес электронной почты, по которому член Товарищества желает получать электронные сообщения (при наличии);</w:t>
      </w:r>
    </w:p>
    <w:p w14:paraId="434E5A00">
      <w:pPr>
        <w:autoSpaceDE w:val="0"/>
        <w:autoSpaceDN w:val="0"/>
        <w:adjustRightInd w:val="0"/>
        <w:spacing w:line="276" w:lineRule="auto"/>
        <w:ind w:firstLine="709"/>
        <w:jc w:val="both"/>
        <w:rPr>
          <w:sz w:val="21"/>
          <w:szCs w:val="21"/>
        </w:rPr>
      </w:pPr>
      <w:r>
        <w:rPr>
          <w:sz w:val="21"/>
          <w:szCs w:val="21"/>
        </w:rPr>
        <w:t>8.4.5. Кадастровый (условный) номер земельного участка, правообладателем которого является член Товарищества, а также номер земельного участка в соответствии с планом организации и застройки Товарищества; данные свидетельства о праве собственности на долю в общем долевом имуществе, входящем в состав имущества общего пользования (при наличии);</w:t>
      </w:r>
    </w:p>
    <w:p w14:paraId="2FDF8147">
      <w:pPr>
        <w:autoSpaceDE w:val="0"/>
        <w:autoSpaceDN w:val="0"/>
        <w:adjustRightInd w:val="0"/>
        <w:spacing w:line="276" w:lineRule="auto"/>
        <w:ind w:firstLine="709"/>
        <w:jc w:val="both"/>
        <w:rPr>
          <w:sz w:val="21"/>
          <w:szCs w:val="21"/>
        </w:rPr>
      </w:pPr>
      <w:r>
        <w:rPr>
          <w:sz w:val="21"/>
          <w:szCs w:val="21"/>
        </w:rPr>
        <w:t>8.4.6. Сведения о лицах, выбывших из состава членов Товарищества после даты утверждения настоящего Устава в объеме, указанном в пунктах 8.4.1-8.4.5 настоящего Устава.</w:t>
      </w:r>
    </w:p>
    <w:p w14:paraId="2C6F3B04">
      <w:pPr>
        <w:autoSpaceDE w:val="0"/>
        <w:autoSpaceDN w:val="0"/>
        <w:adjustRightInd w:val="0"/>
        <w:spacing w:line="276" w:lineRule="auto"/>
        <w:ind w:firstLine="709"/>
        <w:jc w:val="both"/>
        <w:rPr>
          <w:sz w:val="21"/>
          <w:szCs w:val="21"/>
        </w:rPr>
      </w:pPr>
      <w:r>
        <w:rPr>
          <w:sz w:val="21"/>
          <w:szCs w:val="21"/>
        </w:rPr>
        <w:t>8.5. Изменения в реестр членов Т</w:t>
      </w:r>
      <w:r>
        <w:rPr>
          <w:color w:val="000000" w:themeColor="text1"/>
          <w:sz w:val="21"/>
          <w:szCs w:val="21"/>
          <w14:textFill>
            <w14:solidFill>
              <w14:schemeClr w14:val="tx1"/>
            </w14:solidFill>
          </w14:textFill>
        </w:rPr>
        <w:t xml:space="preserve">оварищества вносятся не позднее 5 рабочих дней после </w:t>
      </w:r>
      <w:r>
        <w:rPr>
          <w:sz w:val="21"/>
          <w:szCs w:val="21"/>
        </w:rPr>
        <w:t xml:space="preserve">принятия лица в состав членов Товарищества или исключения лица из состава членов Товарищества (получения Товариществом заявления о выходе из состава членов Товарищества). </w:t>
      </w:r>
    </w:p>
    <w:p w14:paraId="4237C119">
      <w:pPr>
        <w:autoSpaceDE w:val="0"/>
        <w:autoSpaceDN w:val="0"/>
        <w:adjustRightInd w:val="0"/>
        <w:spacing w:line="276" w:lineRule="auto"/>
        <w:ind w:firstLine="709"/>
        <w:jc w:val="both"/>
        <w:rPr>
          <w:sz w:val="21"/>
          <w:szCs w:val="21"/>
        </w:rPr>
      </w:pPr>
      <w:r>
        <w:rPr>
          <w:sz w:val="21"/>
          <w:szCs w:val="21"/>
        </w:rPr>
        <w:t xml:space="preserve">8.6. Неотъемлемым приложением к Реестру членов Товарищества являются подлинники или надлежащим образом заверенные копии документов, на основании которых в реестр внесены соответствующие изменения. </w:t>
      </w:r>
    </w:p>
    <w:p w14:paraId="0D62EE7F">
      <w:pPr>
        <w:autoSpaceDE w:val="0"/>
        <w:autoSpaceDN w:val="0"/>
        <w:adjustRightInd w:val="0"/>
        <w:spacing w:line="276" w:lineRule="auto"/>
        <w:ind w:firstLine="709"/>
        <w:jc w:val="both"/>
        <w:rPr>
          <w:sz w:val="21"/>
          <w:szCs w:val="21"/>
        </w:rPr>
      </w:pPr>
      <w:r>
        <w:rPr>
          <w:sz w:val="21"/>
          <w:szCs w:val="21"/>
        </w:rPr>
        <w:t xml:space="preserve">8.7. </w:t>
      </w:r>
      <w:r>
        <w:rPr>
          <w:rFonts w:eastAsia="Times New Roman"/>
          <w:sz w:val="21"/>
          <w:szCs w:val="21"/>
        </w:rPr>
        <w:t xml:space="preserve">В отдельный раздел Реестра членов Товарищества вносятся сведения о лицах, </w:t>
      </w:r>
      <w:r>
        <w:rPr>
          <w:sz w:val="21"/>
          <w:szCs w:val="21"/>
        </w:rPr>
        <w:t>ведущих садоводство без участия в Товариществе</w:t>
      </w:r>
      <w:r>
        <w:rPr>
          <w:rFonts w:eastAsia="Times New Roman"/>
          <w:sz w:val="21"/>
          <w:szCs w:val="21"/>
        </w:rPr>
        <w:t xml:space="preserve">, </w:t>
      </w:r>
      <w:r>
        <w:rPr>
          <w:sz w:val="21"/>
          <w:szCs w:val="21"/>
        </w:rPr>
        <w:t>в объеме, указанном в пунктах 8.4.1-8.4.5 настоящего Устава.</w:t>
      </w:r>
    </w:p>
    <w:p w14:paraId="0EE25B33">
      <w:pPr>
        <w:autoSpaceDE w:val="0"/>
        <w:autoSpaceDN w:val="0"/>
        <w:adjustRightInd w:val="0"/>
        <w:spacing w:line="276" w:lineRule="auto"/>
        <w:ind w:firstLine="709"/>
        <w:jc w:val="both"/>
        <w:rPr>
          <w:sz w:val="21"/>
          <w:szCs w:val="21"/>
        </w:rPr>
      </w:pPr>
      <w:r>
        <w:rPr>
          <w:sz w:val="21"/>
          <w:szCs w:val="21"/>
        </w:rPr>
        <w:t>8.8. Члены Товарищества, а также лица, ведущие садоводство без участия в Товариществе, обязаны предоставлять достоверные сведения, необходимые для ведения реестра членов Товарищества и лиц, ведущих садоводство без участия в Товарищества, и своевременно информировать Председателя Товарищества или иного уполномоченного члена Правления Товарищества об их изменении.</w:t>
      </w:r>
    </w:p>
    <w:p w14:paraId="1CD17564">
      <w:pPr>
        <w:autoSpaceDE w:val="0"/>
        <w:autoSpaceDN w:val="0"/>
        <w:adjustRightInd w:val="0"/>
        <w:spacing w:line="276" w:lineRule="auto"/>
        <w:ind w:firstLine="709"/>
        <w:jc w:val="both"/>
        <w:rPr>
          <w:sz w:val="21"/>
          <w:szCs w:val="21"/>
        </w:rPr>
      </w:pPr>
      <w:r>
        <w:rPr>
          <w:sz w:val="21"/>
          <w:szCs w:val="21"/>
        </w:rPr>
        <w:t>Члены Товарищества несут риск отнесения на них расходов Товарищества, связанных с отсутствием в реестре актуальной информации, а также связанные с этим иные неблагоприятные последствия.</w:t>
      </w:r>
    </w:p>
    <w:p w14:paraId="13B51333">
      <w:pPr>
        <w:autoSpaceDE w:val="0"/>
        <w:autoSpaceDN w:val="0"/>
        <w:adjustRightInd w:val="0"/>
        <w:spacing w:line="276" w:lineRule="auto"/>
        <w:ind w:firstLine="709"/>
        <w:jc w:val="both"/>
        <w:rPr>
          <w:sz w:val="21"/>
          <w:szCs w:val="21"/>
        </w:rPr>
      </w:pPr>
      <w:r>
        <w:rPr>
          <w:sz w:val="21"/>
          <w:szCs w:val="21"/>
        </w:rPr>
        <w:t xml:space="preserve">8.9. Передача членом Товарищества, а также лицом, ведущим садоводство без участия в Товариществе, Товариществу сведений, предусмотренных настоящим разделом, означает также согласие этих лиц на обработку (включая любые действия или совокупность действий,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Товариществом персональных данных в порядке и на условиях, предусмотренных Федеральным законом от 27.07.2006 года № 152-ФЗ «О персональных данных» для целей исполнения должностными лицами Товарищества своих обязанностей, предусмотренных настоящим Уставом и решениями Общего собрания членов Товарищества. </w:t>
      </w:r>
    </w:p>
    <w:p w14:paraId="30557402">
      <w:pPr>
        <w:autoSpaceDE w:val="0"/>
        <w:autoSpaceDN w:val="0"/>
        <w:adjustRightInd w:val="0"/>
        <w:spacing w:line="276" w:lineRule="auto"/>
        <w:ind w:firstLine="709"/>
        <w:jc w:val="both"/>
        <w:rPr>
          <w:sz w:val="21"/>
          <w:szCs w:val="21"/>
        </w:rPr>
      </w:pPr>
      <w:r>
        <w:rPr>
          <w:bCs/>
          <w:sz w:val="21"/>
          <w:szCs w:val="21"/>
        </w:rPr>
        <w:t>8.10</w:t>
      </w:r>
      <w:r>
        <w:rPr>
          <w:sz w:val="21"/>
          <w:szCs w:val="21"/>
        </w:rPr>
        <w:t xml:space="preserve"> Бумажные (твердые) копии Реестра членов Товарищества являются конфиденциальной информацией и подлежат уничтожению после их использования.</w:t>
      </w:r>
    </w:p>
    <w:p w14:paraId="4F7BFFCD">
      <w:pPr>
        <w:autoSpaceDE w:val="0"/>
        <w:autoSpaceDN w:val="0"/>
        <w:adjustRightInd w:val="0"/>
        <w:spacing w:line="276" w:lineRule="auto"/>
        <w:ind w:firstLine="709"/>
        <w:jc w:val="both"/>
        <w:rPr>
          <w:sz w:val="21"/>
          <w:szCs w:val="21"/>
        </w:rPr>
      </w:pPr>
    </w:p>
    <w:p w14:paraId="69CC2D8C">
      <w:pPr>
        <w:spacing w:line="276" w:lineRule="auto"/>
        <w:ind w:firstLine="539"/>
        <w:jc w:val="center"/>
        <w:outlineLvl w:val="2"/>
        <w:rPr>
          <w:rFonts w:eastAsia="Times New Roman"/>
          <w:b/>
          <w:bCs/>
          <w:sz w:val="21"/>
          <w:szCs w:val="21"/>
        </w:rPr>
      </w:pPr>
      <w:r>
        <w:rPr>
          <w:rFonts w:eastAsia="Times New Roman"/>
          <w:b/>
          <w:bCs/>
          <w:sz w:val="21"/>
          <w:szCs w:val="21"/>
        </w:rPr>
        <w:t xml:space="preserve">9. ОРГАНЫ УПРАВЛЕНИЯ </w:t>
      </w:r>
      <w:r>
        <w:rPr>
          <w:b/>
          <w:sz w:val="21"/>
          <w:szCs w:val="21"/>
        </w:rPr>
        <w:t>ТОВАРИЩЕСТВА</w:t>
      </w:r>
    </w:p>
    <w:p w14:paraId="7B4BA9E8">
      <w:pPr>
        <w:autoSpaceDE w:val="0"/>
        <w:autoSpaceDN w:val="0"/>
        <w:adjustRightInd w:val="0"/>
        <w:spacing w:line="276" w:lineRule="auto"/>
        <w:ind w:firstLine="709"/>
        <w:jc w:val="both"/>
        <w:rPr>
          <w:sz w:val="21"/>
          <w:szCs w:val="21"/>
        </w:rPr>
      </w:pPr>
    </w:p>
    <w:p w14:paraId="682F0984">
      <w:pPr>
        <w:autoSpaceDE w:val="0"/>
        <w:autoSpaceDN w:val="0"/>
        <w:adjustRightInd w:val="0"/>
        <w:spacing w:line="276" w:lineRule="auto"/>
        <w:ind w:firstLine="709"/>
        <w:jc w:val="both"/>
        <w:rPr>
          <w:sz w:val="21"/>
          <w:szCs w:val="21"/>
        </w:rPr>
      </w:pPr>
      <w:r>
        <w:rPr>
          <w:sz w:val="21"/>
          <w:szCs w:val="21"/>
        </w:rPr>
        <w:t>9.1. Общее собрание членов Товарищества является высшим органом управления Товарищества.</w:t>
      </w:r>
    </w:p>
    <w:p w14:paraId="270A8167">
      <w:pPr>
        <w:autoSpaceDE w:val="0"/>
        <w:autoSpaceDN w:val="0"/>
        <w:adjustRightInd w:val="0"/>
        <w:spacing w:line="276" w:lineRule="auto"/>
        <w:ind w:firstLine="709"/>
        <w:jc w:val="both"/>
        <w:rPr>
          <w:sz w:val="21"/>
          <w:szCs w:val="21"/>
        </w:rPr>
      </w:pPr>
      <w:r>
        <w:rPr>
          <w:sz w:val="21"/>
          <w:szCs w:val="21"/>
        </w:rPr>
        <w:t>Правление Товарищества является постоянно действующим коллегиальным исполнительным органом Товарищества.</w:t>
      </w:r>
    </w:p>
    <w:p w14:paraId="1D39E6A4">
      <w:pPr>
        <w:autoSpaceDE w:val="0"/>
        <w:autoSpaceDN w:val="0"/>
        <w:adjustRightInd w:val="0"/>
        <w:spacing w:line="276" w:lineRule="auto"/>
        <w:ind w:firstLine="709"/>
        <w:jc w:val="both"/>
        <w:rPr>
          <w:sz w:val="21"/>
          <w:szCs w:val="21"/>
        </w:rPr>
      </w:pPr>
      <w:r>
        <w:rPr>
          <w:sz w:val="21"/>
          <w:szCs w:val="21"/>
        </w:rPr>
        <w:t>Председатель Товарищества является единоличным исполнительным органом Товарищества.</w:t>
      </w:r>
    </w:p>
    <w:p w14:paraId="3E380164">
      <w:pPr>
        <w:autoSpaceDE w:val="0"/>
        <w:autoSpaceDN w:val="0"/>
        <w:adjustRightInd w:val="0"/>
        <w:spacing w:line="276" w:lineRule="auto"/>
        <w:ind w:firstLine="709"/>
        <w:jc w:val="both"/>
        <w:rPr>
          <w:sz w:val="21"/>
          <w:szCs w:val="21"/>
        </w:rPr>
      </w:pPr>
      <w:r>
        <w:rPr>
          <w:sz w:val="21"/>
          <w:szCs w:val="21"/>
        </w:rPr>
        <w:t>Для целей, предусмотренных уставом Товарищества, должна быть образована Ревизионная комиссия (ревизор).</w:t>
      </w:r>
    </w:p>
    <w:p w14:paraId="633D3AF7">
      <w:pPr>
        <w:autoSpaceDE w:val="0"/>
        <w:autoSpaceDN w:val="0"/>
        <w:adjustRightInd w:val="0"/>
        <w:spacing w:line="276" w:lineRule="auto"/>
        <w:ind w:firstLine="709"/>
        <w:jc w:val="both"/>
        <w:rPr>
          <w:sz w:val="21"/>
          <w:szCs w:val="21"/>
        </w:rPr>
      </w:pPr>
      <w:r>
        <w:rPr>
          <w:sz w:val="21"/>
          <w:szCs w:val="21"/>
        </w:rPr>
        <w:t>Решения органов управления не могут противоречить действующему законодательству Российской Федерации, Московской области и настоящему Уставу.</w:t>
      </w:r>
    </w:p>
    <w:p w14:paraId="3F0C0500">
      <w:pPr>
        <w:autoSpaceDE w:val="0"/>
        <w:autoSpaceDN w:val="0"/>
        <w:adjustRightInd w:val="0"/>
        <w:spacing w:line="276" w:lineRule="auto"/>
        <w:ind w:firstLine="709"/>
        <w:jc w:val="both"/>
        <w:rPr>
          <w:sz w:val="21"/>
          <w:szCs w:val="21"/>
        </w:rPr>
      </w:pPr>
      <w:r>
        <w:rPr>
          <w:sz w:val="21"/>
          <w:szCs w:val="21"/>
        </w:rPr>
        <w:t>Решения органов управления Товарищества, принятые в пределах компетенции данных органов, являются обязательными для исполнения всеми членами Товарищества.</w:t>
      </w:r>
    </w:p>
    <w:p w14:paraId="13B3CA4B">
      <w:pPr>
        <w:autoSpaceDE w:val="0"/>
        <w:autoSpaceDN w:val="0"/>
        <w:adjustRightInd w:val="0"/>
        <w:spacing w:line="276" w:lineRule="auto"/>
        <w:ind w:firstLine="709"/>
        <w:jc w:val="both"/>
        <w:rPr>
          <w:sz w:val="21"/>
          <w:szCs w:val="21"/>
        </w:rPr>
      </w:pPr>
      <w:r>
        <w:rPr>
          <w:sz w:val="21"/>
          <w:szCs w:val="21"/>
        </w:rPr>
        <w:t xml:space="preserve">Председатель Товарищества, члены Правления Товарищества, Ревизионная комиссия избираются на Общем собрании членов Товарищества. </w:t>
      </w:r>
    </w:p>
    <w:p w14:paraId="4B28A0B9">
      <w:pPr>
        <w:autoSpaceDE w:val="0"/>
        <w:autoSpaceDN w:val="0"/>
        <w:adjustRightInd w:val="0"/>
        <w:spacing w:line="276" w:lineRule="auto"/>
        <w:ind w:firstLine="709"/>
        <w:jc w:val="both"/>
        <w:rPr>
          <w:sz w:val="21"/>
          <w:szCs w:val="21"/>
        </w:rPr>
      </w:pPr>
      <w:r>
        <w:rPr>
          <w:sz w:val="21"/>
          <w:szCs w:val="21"/>
        </w:rPr>
        <w:t>Одно и то же лицо может переизбираться неограниченное количество раз на должности в органах управления Товарищества.</w:t>
      </w:r>
    </w:p>
    <w:p w14:paraId="180AD931">
      <w:pPr>
        <w:spacing w:line="276" w:lineRule="auto"/>
        <w:ind w:firstLine="709"/>
        <w:jc w:val="both"/>
        <w:rPr>
          <w:rFonts w:eastAsia="Times New Roman"/>
          <w:sz w:val="21"/>
          <w:szCs w:val="21"/>
        </w:rPr>
      </w:pPr>
      <w:r>
        <w:rPr>
          <w:rFonts w:eastAsia="Times New Roman"/>
          <w:bCs/>
          <w:sz w:val="21"/>
          <w:szCs w:val="21"/>
        </w:rPr>
        <w:t>9.2.</w:t>
      </w:r>
      <w:r>
        <w:rPr>
          <w:rFonts w:eastAsia="Times New Roman"/>
          <w:sz w:val="21"/>
          <w:szCs w:val="21"/>
        </w:rPr>
        <w:t xml:space="preserve">  </w:t>
      </w:r>
      <w:r>
        <w:rPr>
          <w:rFonts w:eastAsia="Times New Roman"/>
          <w:bCs/>
          <w:sz w:val="21"/>
          <w:szCs w:val="21"/>
        </w:rPr>
        <w:t>К исключительной компетенции Общего собрания членов Товарищества относятся:</w:t>
      </w:r>
    </w:p>
    <w:p w14:paraId="612A9371">
      <w:pPr>
        <w:spacing w:line="276" w:lineRule="auto"/>
        <w:ind w:firstLine="709"/>
        <w:jc w:val="both"/>
        <w:rPr>
          <w:rFonts w:eastAsia="Times New Roman"/>
          <w:sz w:val="21"/>
          <w:szCs w:val="21"/>
        </w:rPr>
      </w:pPr>
      <w:r>
        <w:rPr>
          <w:rFonts w:eastAsia="Times New Roman"/>
          <w:sz w:val="21"/>
          <w:szCs w:val="21"/>
        </w:rPr>
        <w:t>9.2.1. изменение устава Товарищества;</w:t>
      </w:r>
    </w:p>
    <w:p w14:paraId="3F4109D1">
      <w:pPr>
        <w:spacing w:line="276" w:lineRule="auto"/>
        <w:ind w:firstLine="709"/>
        <w:jc w:val="both"/>
        <w:rPr>
          <w:rFonts w:eastAsia="Times New Roman"/>
          <w:sz w:val="21"/>
          <w:szCs w:val="21"/>
        </w:rPr>
      </w:pPr>
      <w:r>
        <w:rPr>
          <w:rFonts w:eastAsia="Times New Roman"/>
          <w:sz w:val="21"/>
          <w:szCs w:val="21"/>
        </w:rPr>
        <w:t>9.2.2. избрание органов Товарищества (председателя товарищества, членов правления товарищества), ревизионной комиссии (ревизора), досрочное прекращение их полномочий;</w:t>
      </w:r>
    </w:p>
    <w:p w14:paraId="50FF641D">
      <w:pPr>
        <w:spacing w:line="276" w:lineRule="auto"/>
        <w:ind w:firstLine="709"/>
        <w:jc w:val="both"/>
        <w:rPr>
          <w:rFonts w:eastAsia="Times New Roman"/>
          <w:sz w:val="21"/>
          <w:szCs w:val="21"/>
        </w:rPr>
      </w:pPr>
      <w:r>
        <w:rPr>
          <w:rFonts w:eastAsia="Times New Roman"/>
          <w:sz w:val="21"/>
          <w:szCs w:val="21"/>
        </w:rPr>
        <w:t>9.2.3. определение условий, на которых осуществляется оплата труда Председателя Товарищества, членов Правления Товарищества, членов Ревизионной комиссии (ревизора), а также иных лиц, с которыми Товариществом заключены трудовые договоры;</w:t>
      </w:r>
    </w:p>
    <w:p w14:paraId="65D3C66C">
      <w:pPr>
        <w:spacing w:line="276" w:lineRule="auto"/>
        <w:ind w:firstLine="709"/>
        <w:jc w:val="both"/>
        <w:rPr>
          <w:rFonts w:eastAsia="Times New Roman"/>
          <w:sz w:val="21"/>
          <w:szCs w:val="21"/>
        </w:rPr>
      </w:pPr>
      <w:r>
        <w:rPr>
          <w:rFonts w:eastAsia="Times New Roman"/>
          <w:sz w:val="21"/>
          <w:szCs w:val="21"/>
        </w:rPr>
        <w:t>9.2.4. принятие решения о приобретении Товариществом земельных участков, находящихся в государственной, муниципальной или частной собственности, о совершении необходимых действий для приобретения указанных земельных участков;</w:t>
      </w:r>
    </w:p>
    <w:p w14:paraId="77314D20">
      <w:pPr>
        <w:spacing w:line="276" w:lineRule="auto"/>
        <w:ind w:firstLine="709"/>
        <w:jc w:val="both"/>
        <w:rPr>
          <w:rFonts w:eastAsia="Times New Roman"/>
          <w:sz w:val="21"/>
          <w:szCs w:val="21"/>
        </w:rPr>
      </w:pPr>
      <w:r>
        <w:rPr>
          <w:rFonts w:eastAsia="Times New Roman"/>
          <w:sz w:val="21"/>
          <w:szCs w:val="21"/>
        </w:rPr>
        <w:t>9.2.5. принятие решения о создании (строительстве, реконструкции) или приобретении имущества общего пользования, в том числе земельных участков общего назначения, и о порядке его использования;</w:t>
      </w:r>
    </w:p>
    <w:p w14:paraId="0E547041">
      <w:pPr>
        <w:spacing w:line="276" w:lineRule="auto"/>
        <w:ind w:firstLine="709"/>
        <w:jc w:val="both"/>
        <w:rPr>
          <w:rFonts w:eastAsia="Times New Roman"/>
          <w:sz w:val="21"/>
          <w:szCs w:val="21"/>
        </w:rPr>
      </w:pPr>
      <w:r>
        <w:rPr>
          <w:rFonts w:eastAsia="Times New Roman"/>
          <w:sz w:val="21"/>
          <w:szCs w:val="21"/>
        </w:rPr>
        <w:t>9.2.6. принятие решения о передаче недвижимого имущества общего пользования в общую долевую собственность собственников земельных участков, расположенных в границах территории садоводства, в государственную собственность субъекта Российской Федерации или в собственность муниципального образования, в границах которых расположена территория садоводства;</w:t>
      </w:r>
    </w:p>
    <w:p w14:paraId="57D41859">
      <w:pPr>
        <w:spacing w:line="276" w:lineRule="auto"/>
        <w:ind w:firstLine="709"/>
        <w:jc w:val="both"/>
        <w:rPr>
          <w:rFonts w:eastAsia="Times New Roman"/>
          <w:sz w:val="21"/>
          <w:szCs w:val="21"/>
        </w:rPr>
      </w:pPr>
      <w:r>
        <w:rPr>
          <w:rFonts w:eastAsia="Times New Roman"/>
          <w:sz w:val="21"/>
          <w:szCs w:val="21"/>
        </w:rPr>
        <w:t>9.2.7.  исключение граждан из числа членов товарищества, определение порядка рассмотрения заявлений граждан о приеме в члены Товарищества;</w:t>
      </w:r>
    </w:p>
    <w:p w14:paraId="19D9BAB1">
      <w:pPr>
        <w:spacing w:line="276" w:lineRule="auto"/>
        <w:ind w:firstLine="709"/>
        <w:jc w:val="both"/>
        <w:rPr>
          <w:rFonts w:eastAsia="Times New Roman"/>
          <w:sz w:val="21"/>
          <w:szCs w:val="21"/>
        </w:rPr>
      </w:pPr>
      <w:r>
        <w:rPr>
          <w:rFonts w:eastAsia="Times New Roman"/>
          <w:sz w:val="21"/>
          <w:szCs w:val="21"/>
        </w:rPr>
        <w:t>9.2.8. принятие решения об открытии или о закрытии банковских счетов Товарищества;</w:t>
      </w:r>
    </w:p>
    <w:p w14:paraId="593C743D">
      <w:pPr>
        <w:spacing w:line="276" w:lineRule="auto"/>
        <w:ind w:firstLine="709"/>
        <w:jc w:val="both"/>
        <w:rPr>
          <w:rFonts w:eastAsia="Times New Roman"/>
          <w:sz w:val="21"/>
          <w:szCs w:val="21"/>
        </w:rPr>
      </w:pPr>
      <w:r>
        <w:rPr>
          <w:rFonts w:eastAsia="Times New Roman"/>
          <w:sz w:val="21"/>
          <w:szCs w:val="21"/>
        </w:rPr>
        <w:t>9.2.9. одобрение проекта планировки территории и (или) проекта межевания территории, подготовленных в отношении территории садоводства;</w:t>
      </w:r>
    </w:p>
    <w:p w14:paraId="6F706B17">
      <w:pPr>
        <w:spacing w:line="276" w:lineRule="auto"/>
        <w:ind w:firstLine="709"/>
        <w:jc w:val="both"/>
        <w:rPr>
          <w:rFonts w:eastAsia="Times New Roman"/>
          <w:sz w:val="21"/>
          <w:szCs w:val="21"/>
        </w:rPr>
      </w:pPr>
      <w:r>
        <w:rPr>
          <w:rFonts w:eastAsia="Times New Roman"/>
          <w:sz w:val="21"/>
          <w:szCs w:val="21"/>
        </w:rPr>
        <w:t>9.2.10. распределение образованных на основании утвержденной документации по планировке территории садовых или огородных земельных участков между членами Товарищества с указанием условных номеров земельных участков согласно утвержденному проекту межевания территории для их последующего предоставления в соответствии с Земельным кодексом Российской Федерации;</w:t>
      </w:r>
    </w:p>
    <w:p w14:paraId="0FBBF888">
      <w:pPr>
        <w:spacing w:line="276" w:lineRule="auto"/>
        <w:ind w:firstLine="709"/>
        <w:jc w:val="both"/>
        <w:rPr>
          <w:rFonts w:eastAsia="Times New Roman"/>
          <w:sz w:val="21"/>
          <w:szCs w:val="21"/>
        </w:rPr>
      </w:pPr>
      <w:r>
        <w:rPr>
          <w:rFonts w:eastAsia="Times New Roman"/>
          <w:sz w:val="21"/>
          <w:szCs w:val="21"/>
        </w:rPr>
        <w:t>9.2.11. утверждение отчетов Ревизионной комиссии (ревизора);</w:t>
      </w:r>
    </w:p>
    <w:p w14:paraId="232E8E10">
      <w:pPr>
        <w:spacing w:line="276" w:lineRule="auto"/>
        <w:ind w:firstLine="709"/>
        <w:jc w:val="both"/>
        <w:rPr>
          <w:rFonts w:eastAsia="Times New Roman"/>
          <w:sz w:val="21"/>
          <w:szCs w:val="21"/>
        </w:rPr>
      </w:pPr>
      <w:r>
        <w:rPr>
          <w:rFonts w:eastAsia="Times New Roman"/>
          <w:sz w:val="21"/>
          <w:szCs w:val="21"/>
        </w:rPr>
        <w:t>9.2.12. утверждение положения об оплате труда работников и членов органов Товарищества, членов Ревизионной комиссии (ревизора), заключивших трудовые договоры с товариществом;</w:t>
      </w:r>
    </w:p>
    <w:p w14:paraId="3E4F084E">
      <w:pPr>
        <w:spacing w:line="276" w:lineRule="auto"/>
        <w:ind w:firstLine="709"/>
        <w:jc w:val="both"/>
        <w:rPr>
          <w:rFonts w:eastAsia="Times New Roman"/>
          <w:sz w:val="21"/>
          <w:szCs w:val="21"/>
        </w:rPr>
      </w:pPr>
      <w:r>
        <w:rPr>
          <w:rFonts w:eastAsia="Times New Roman"/>
          <w:sz w:val="21"/>
          <w:szCs w:val="21"/>
        </w:rPr>
        <w:t>9.2.13. принятие решений о создании ассоциаций (союзов) товариществ, вступлении в них или выходе из них;</w:t>
      </w:r>
    </w:p>
    <w:p w14:paraId="48A5282D">
      <w:pPr>
        <w:spacing w:line="276" w:lineRule="auto"/>
        <w:ind w:firstLine="709"/>
        <w:jc w:val="both"/>
        <w:rPr>
          <w:rFonts w:eastAsia="Times New Roman"/>
          <w:sz w:val="21"/>
          <w:szCs w:val="21"/>
        </w:rPr>
      </w:pPr>
      <w:r>
        <w:rPr>
          <w:rFonts w:eastAsia="Times New Roman"/>
          <w:sz w:val="21"/>
          <w:szCs w:val="21"/>
        </w:rPr>
        <w:t>9.2.14. заключение договора с аудиторской организацией или индивидуальным аудитором Товарищества;</w:t>
      </w:r>
    </w:p>
    <w:p w14:paraId="56CF378F">
      <w:pPr>
        <w:spacing w:line="276" w:lineRule="auto"/>
        <w:ind w:firstLine="709"/>
        <w:jc w:val="both"/>
        <w:rPr>
          <w:rFonts w:eastAsia="Times New Roman"/>
          <w:sz w:val="21"/>
          <w:szCs w:val="21"/>
        </w:rPr>
      </w:pPr>
      <w:r>
        <w:rPr>
          <w:rFonts w:eastAsia="Times New Roman"/>
          <w:sz w:val="21"/>
          <w:szCs w:val="21"/>
        </w:rPr>
        <w:t>9.2.15. утверждение порядка ведения Общего собрания членов Товарищества, деятельности Председателя и Правления товарищества, деятельности Ревизионной комиссии (ревизора) Товарищества;</w:t>
      </w:r>
    </w:p>
    <w:p w14:paraId="548FB03C">
      <w:pPr>
        <w:spacing w:line="276" w:lineRule="auto"/>
        <w:ind w:firstLine="709"/>
        <w:jc w:val="both"/>
        <w:rPr>
          <w:rFonts w:eastAsia="Times New Roman"/>
          <w:sz w:val="21"/>
          <w:szCs w:val="21"/>
        </w:rPr>
      </w:pPr>
      <w:r>
        <w:rPr>
          <w:rFonts w:eastAsia="Times New Roman"/>
          <w:sz w:val="21"/>
          <w:szCs w:val="21"/>
        </w:rPr>
        <w:t>9.2.16. рассмотрение жалоб членов Товарищества на решения и действия (бездействие) членов Правления, Председателя, членов Ревизионной комиссии (ревизора) Товарищества;</w:t>
      </w:r>
    </w:p>
    <w:p w14:paraId="21A64897">
      <w:pPr>
        <w:spacing w:line="276" w:lineRule="auto"/>
        <w:ind w:firstLine="709"/>
        <w:jc w:val="both"/>
        <w:rPr>
          <w:rFonts w:eastAsia="Times New Roman"/>
          <w:sz w:val="21"/>
          <w:szCs w:val="21"/>
        </w:rPr>
      </w:pPr>
      <w:r>
        <w:rPr>
          <w:rFonts w:eastAsia="Times New Roman"/>
          <w:sz w:val="21"/>
          <w:szCs w:val="21"/>
        </w:rPr>
        <w:t>9.2.17. утверждение приходно-расходной сметы Товарищества и принятие решения о ее исполнении;</w:t>
      </w:r>
    </w:p>
    <w:p w14:paraId="7ED159C1">
      <w:pPr>
        <w:spacing w:line="276" w:lineRule="auto"/>
        <w:ind w:firstLine="709"/>
        <w:jc w:val="both"/>
        <w:rPr>
          <w:rFonts w:eastAsia="Times New Roman"/>
          <w:sz w:val="21"/>
          <w:szCs w:val="21"/>
        </w:rPr>
      </w:pPr>
      <w:r>
        <w:rPr>
          <w:rFonts w:eastAsia="Times New Roman"/>
          <w:sz w:val="21"/>
          <w:szCs w:val="21"/>
        </w:rPr>
        <w:t>9.2.18. утверждение отчетов правления Товарищества, отчетов Председателя Товарищества;</w:t>
      </w:r>
    </w:p>
    <w:p w14:paraId="569F79B6">
      <w:pPr>
        <w:spacing w:line="276" w:lineRule="auto"/>
        <w:ind w:firstLine="709"/>
        <w:jc w:val="both"/>
        <w:rPr>
          <w:rFonts w:eastAsia="Times New Roman"/>
          <w:sz w:val="21"/>
          <w:szCs w:val="21"/>
        </w:rPr>
      </w:pPr>
      <w:r>
        <w:rPr>
          <w:rFonts w:eastAsia="Times New Roman"/>
          <w:sz w:val="21"/>
          <w:szCs w:val="21"/>
        </w:rPr>
        <w:t>9.2.19. определение порядка рассмотрения органами Товарищества заявлений (обращений, жалоб) членов Товарищества;</w:t>
      </w:r>
    </w:p>
    <w:p w14:paraId="393C4118">
      <w:pPr>
        <w:spacing w:line="276" w:lineRule="auto"/>
        <w:ind w:firstLine="709"/>
        <w:jc w:val="both"/>
        <w:rPr>
          <w:rFonts w:eastAsia="Times New Roman"/>
          <w:sz w:val="21"/>
          <w:szCs w:val="21"/>
        </w:rPr>
      </w:pPr>
      <w:r>
        <w:rPr>
          <w:rFonts w:eastAsia="Times New Roman"/>
          <w:sz w:val="21"/>
          <w:szCs w:val="21"/>
        </w:rPr>
        <w:t>9.2.20. принятие решения об избрании председательствующего на Общем собрании членов Товарищества;</w:t>
      </w:r>
    </w:p>
    <w:p w14:paraId="01E8EB76">
      <w:pPr>
        <w:spacing w:line="276" w:lineRule="auto"/>
        <w:ind w:firstLine="709"/>
        <w:jc w:val="both"/>
        <w:rPr>
          <w:rFonts w:eastAsia="Times New Roman"/>
          <w:sz w:val="21"/>
          <w:szCs w:val="21"/>
        </w:rPr>
      </w:pPr>
      <w:r>
        <w:rPr>
          <w:rFonts w:eastAsia="Times New Roman"/>
          <w:sz w:val="21"/>
          <w:szCs w:val="21"/>
        </w:rPr>
        <w:t>9.2.21. определение размера и срока внесения взносов, порядка расходования целевых взносов, а также размера и срока внесения платы лицами (собственниками/правообладателями), осуществляющими ведение садоводства на садовых земельных участках, расположенных в границах территории Товарищества, без участия в Товариществе.</w:t>
      </w:r>
    </w:p>
    <w:p w14:paraId="48095FE3">
      <w:pPr>
        <w:spacing w:line="276" w:lineRule="auto"/>
        <w:ind w:firstLine="709"/>
        <w:jc w:val="both"/>
        <w:rPr>
          <w:rFonts w:eastAsia="Times New Roman"/>
          <w:sz w:val="21"/>
          <w:szCs w:val="21"/>
        </w:rPr>
      </w:pPr>
      <w:r>
        <w:rPr>
          <w:rFonts w:eastAsia="Times New Roman"/>
          <w:sz w:val="21"/>
          <w:szCs w:val="21"/>
        </w:rPr>
        <w:t>9.2.22. утверждение финансово-экономического обоснования размера взносов, финансово-экономического обоснования размера платы, установленной для лиц (собственников/правообладателей), осуществляющих ведение садоводства на садовых земельных участках, расположенных в границах территории Товарищества, без участия в Товариществе.</w:t>
      </w:r>
    </w:p>
    <w:p w14:paraId="48D87627">
      <w:pPr>
        <w:spacing w:line="276" w:lineRule="auto"/>
        <w:ind w:firstLine="709"/>
        <w:jc w:val="both"/>
        <w:rPr>
          <w:rFonts w:eastAsia="Times New Roman"/>
          <w:sz w:val="21"/>
          <w:szCs w:val="21"/>
        </w:rPr>
      </w:pPr>
      <w:r>
        <w:rPr>
          <w:rFonts w:eastAsia="Times New Roman"/>
          <w:sz w:val="21"/>
          <w:szCs w:val="21"/>
        </w:rPr>
        <w:t>9.2.23. принятие решений о реорганизации и ликвидации Товарищества, о назначении ликвидационной комиссии (ликвидатора) и об утверждении промежуточного ликвидационного баланса и ликвидационного баланса.</w:t>
      </w:r>
    </w:p>
    <w:p w14:paraId="46018080">
      <w:pPr>
        <w:spacing w:line="276" w:lineRule="auto"/>
        <w:ind w:firstLine="709"/>
        <w:jc w:val="both"/>
        <w:rPr>
          <w:rFonts w:eastAsia="Times New Roman"/>
          <w:sz w:val="21"/>
          <w:szCs w:val="21"/>
        </w:rPr>
      </w:pPr>
      <w:r>
        <w:rPr>
          <w:rFonts w:eastAsia="Times New Roman"/>
          <w:bCs/>
          <w:sz w:val="21"/>
          <w:szCs w:val="21"/>
        </w:rPr>
        <w:t>9.3.</w:t>
      </w:r>
      <w:r>
        <w:rPr>
          <w:rFonts w:eastAsia="Times New Roman"/>
          <w:sz w:val="21"/>
          <w:szCs w:val="21"/>
        </w:rPr>
        <w:t>  Решения Общего собрания членов Товарищества по подпунктам 9.2.1, 9.2.2, 9.2.3, 9.2.4, 9.2.5, 9.2.6, 9.2.10, 9.2.17, 9.2.21., 9.2.22., 9.2.23. пункта 9.2 настоящего Устава принимаются не менее чем 2/3 (двумя третями голосов) от общего числа голосов членов Товарищества, присутствующих на собрании (или их представителей).</w:t>
      </w:r>
      <w:r>
        <w:rPr>
          <w:sz w:val="21"/>
          <w:szCs w:val="21"/>
        </w:rPr>
        <w:t xml:space="preserve"> </w:t>
      </w:r>
    </w:p>
    <w:p w14:paraId="1221666D">
      <w:pPr>
        <w:spacing w:line="276" w:lineRule="auto"/>
        <w:ind w:firstLine="709"/>
        <w:jc w:val="both"/>
        <w:rPr>
          <w:rFonts w:eastAsia="Times New Roman"/>
          <w:sz w:val="21"/>
          <w:szCs w:val="21"/>
        </w:rPr>
      </w:pPr>
      <w:r>
        <w:rPr>
          <w:rFonts w:eastAsia="Times New Roman"/>
          <w:sz w:val="21"/>
          <w:szCs w:val="21"/>
        </w:rPr>
        <w:t xml:space="preserve">Решения по остальным вопросам принимаются большинством голосов от общего числа голосов присутствующих на Общем собрании членов Товарищества </w:t>
      </w:r>
      <w:bookmarkStart w:id="2" w:name="_Hlk47007395"/>
      <w:r>
        <w:rPr>
          <w:rFonts w:eastAsia="Times New Roman"/>
          <w:sz w:val="21"/>
          <w:szCs w:val="21"/>
        </w:rPr>
        <w:t>(или их представителей)</w:t>
      </w:r>
      <w:bookmarkEnd w:id="2"/>
      <w:r>
        <w:rPr>
          <w:rFonts w:eastAsia="Times New Roman"/>
          <w:sz w:val="21"/>
          <w:szCs w:val="21"/>
        </w:rPr>
        <w:t xml:space="preserve">. </w:t>
      </w:r>
    </w:p>
    <w:p w14:paraId="0AE450BE">
      <w:pPr>
        <w:spacing w:line="276" w:lineRule="auto"/>
        <w:ind w:firstLine="709"/>
        <w:jc w:val="both"/>
        <w:rPr>
          <w:rFonts w:eastAsia="Times New Roman"/>
          <w:sz w:val="21"/>
          <w:szCs w:val="21"/>
        </w:rPr>
      </w:pPr>
      <w:r>
        <w:rPr>
          <w:rFonts w:eastAsia="Times New Roman"/>
          <w:sz w:val="21"/>
          <w:szCs w:val="21"/>
        </w:rPr>
        <w:t>По вопросам, указанным в пунктах 9.2.4., 9.2.5, 9.2.6, 9.2.21. и 9.2.22. пункта 9.2 настоящего Устава, решения Общего собрания членов Товарищества принимаются с учетом результатов голосования лиц, осуществляющих ведение садоводства на садовых земельных участках, расположенных в границах территории Товарищества, без участия в Товариществе.</w:t>
      </w:r>
    </w:p>
    <w:p w14:paraId="1D43AC61">
      <w:pPr>
        <w:spacing w:line="276" w:lineRule="auto"/>
        <w:ind w:firstLine="709"/>
        <w:jc w:val="both"/>
        <w:rPr>
          <w:rFonts w:eastAsia="Times New Roman"/>
          <w:sz w:val="21"/>
          <w:szCs w:val="21"/>
        </w:rPr>
      </w:pPr>
      <w:r>
        <w:rPr>
          <w:rFonts w:eastAsia="Times New Roman"/>
          <w:sz w:val="21"/>
          <w:szCs w:val="21"/>
        </w:rPr>
        <w:t>9.4. Общее собрание членов Товарищества вправе принимать решения по любым вопросам деятельности Товарищества, при условии их заблаговременного, не позднее, чем за 14 дней, включения в повестку дня собрания, в том числе по вопросам, относящимся к компетенции Правления и других органов управления Товарищества. Голосование и принятие решений по вопросам, не включённым в повестку дня, не допускается.</w:t>
      </w:r>
    </w:p>
    <w:p w14:paraId="4838C334">
      <w:pPr>
        <w:spacing w:line="276" w:lineRule="auto"/>
        <w:ind w:firstLine="709"/>
        <w:jc w:val="both"/>
        <w:rPr>
          <w:rFonts w:eastAsia="Times New Roman"/>
          <w:sz w:val="21"/>
          <w:szCs w:val="21"/>
        </w:rPr>
      </w:pPr>
      <w:r>
        <w:rPr>
          <w:rFonts w:eastAsia="Times New Roman"/>
          <w:sz w:val="21"/>
          <w:szCs w:val="21"/>
        </w:rPr>
        <w:t>9.5. Общее собрание членов Товарищества может быть очередным или внеочередным и проводиться в очной, очно-заочной или заочной форме.</w:t>
      </w:r>
    </w:p>
    <w:p w14:paraId="44A5840C">
      <w:pPr>
        <w:spacing w:line="276" w:lineRule="auto"/>
        <w:ind w:firstLine="709"/>
        <w:jc w:val="both"/>
        <w:rPr>
          <w:rFonts w:eastAsia="Times New Roman"/>
          <w:sz w:val="21"/>
          <w:szCs w:val="21"/>
        </w:rPr>
      </w:pPr>
      <w:r>
        <w:rPr>
          <w:rFonts w:eastAsia="Times New Roman"/>
          <w:bCs/>
          <w:sz w:val="21"/>
          <w:szCs w:val="21"/>
        </w:rPr>
        <w:t>9.6.</w:t>
      </w:r>
      <w:r>
        <w:rPr>
          <w:rFonts w:eastAsia="Times New Roman"/>
          <w:sz w:val="21"/>
          <w:szCs w:val="21"/>
        </w:rPr>
        <w:t>  Очередное Общее собрание членов Товарищества созывается Правлением по мере необходимости, но не реже одного раза в год. </w:t>
      </w:r>
    </w:p>
    <w:p w14:paraId="1CC79841">
      <w:pPr>
        <w:spacing w:line="276" w:lineRule="auto"/>
        <w:ind w:firstLine="709"/>
        <w:jc w:val="both"/>
        <w:rPr>
          <w:rFonts w:eastAsia="Times New Roman"/>
          <w:sz w:val="21"/>
          <w:szCs w:val="21"/>
        </w:rPr>
      </w:pPr>
      <w:r>
        <w:rPr>
          <w:rFonts w:eastAsia="Times New Roman"/>
          <w:sz w:val="21"/>
          <w:szCs w:val="21"/>
        </w:rPr>
        <w:t>Не позднее, чем за две недели до даты проведения Общего собрания членов Товарищества Правление организовывает передачу уведомлений о дате, месте проведения и повестке Общего собрания членов Товарищества посредством:</w:t>
      </w:r>
    </w:p>
    <w:p w14:paraId="3028AB90">
      <w:pPr>
        <w:pStyle w:val="32"/>
        <w:tabs>
          <w:tab w:val="left" w:pos="993"/>
        </w:tabs>
        <w:spacing w:line="276" w:lineRule="auto"/>
        <w:ind w:firstLine="709"/>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ab/>
      </w:r>
      <w:r>
        <w:rPr>
          <w:rFonts w:ascii="Times New Roman" w:hAnsi="Times New Roman" w:cs="Times New Roman"/>
          <w:sz w:val="21"/>
          <w:szCs w:val="21"/>
        </w:rPr>
        <w:t>направления по адресам, указанным в реестре членов товарищества (при наличии электронного адреса уведомление направляется только в форме электронного сообщения);</w:t>
      </w:r>
    </w:p>
    <w:p w14:paraId="234A84C3">
      <w:pPr>
        <w:pStyle w:val="32"/>
        <w:tabs>
          <w:tab w:val="left" w:pos="993"/>
        </w:tabs>
        <w:spacing w:line="276" w:lineRule="auto"/>
        <w:ind w:firstLine="709"/>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ab/>
      </w:r>
      <w:r>
        <w:rPr>
          <w:rFonts w:ascii="Times New Roman" w:hAnsi="Times New Roman" w:cs="Times New Roman"/>
          <w:sz w:val="21"/>
          <w:szCs w:val="21"/>
        </w:rPr>
        <w:t>размещения на официальном сайте Товарищества в информационно-телекоммуникационной сети «Интернет»;</w:t>
      </w:r>
    </w:p>
    <w:p w14:paraId="0B4656D6">
      <w:pPr>
        <w:pStyle w:val="32"/>
        <w:tabs>
          <w:tab w:val="left" w:pos="993"/>
        </w:tabs>
        <w:spacing w:line="276" w:lineRule="auto"/>
        <w:ind w:firstLine="709"/>
        <w:jc w:val="both"/>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sz w:val="21"/>
          <w:szCs w:val="21"/>
        </w:rPr>
        <w:tab/>
      </w:r>
      <w:r>
        <w:rPr>
          <w:rFonts w:ascii="Times New Roman" w:hAnsi="Times New Roman" w:cs="Times New Roman"/>
          <w:sz w:val="21"/>
          <w:szCs w:val="21"/>
        </w:rPr>
        <w:t>размещения на информационном щите, расположенном в границах территории Товарищества.</w:t>
      </w:r>
    </w:p>
    <w:p w14:paraId="2229A899">
      <w:pPr>
        <w:pStyle w:val="32"/>
        <w:spacing w:line="276" w:lineRule="auto"/>
        <w:ind w:firstLine="709"/>
        <w:jc w:val="both"/>
        <w:rPr>
          <w:rFonts w:ascii="Times New Roman" w:hAnsi="Times New Roman" w:cs="Times New Roman"/>
          <w:sz w:val="21"/>
          <w:szCs w:val="21"/>
        </w:rPr>
      </w:pPr>
      <w:r>
        <w:rPr>
          <w:rFonts w:ascii="Times New Roman" w:hAnsi="Times New Roman" w:cs="Times New Roman"/>
          <w:sz w:val="21"/>
          <w:szCs w:val="21"/>
        </w:rPr>
        <w:t>В уведомлении о проведении Общего собрания членов товарищества должны быть указаны перечень вопросов, подлежащих рассмотрению на Общем собрании членов товарищества, дата, время и место проведения Общего собрания членов товарищества. Включение в указанный перечень дополнительных вопросов непосредственно при проведении такого собрания не допускается.</w:t>
      </w:r>
    </w:p>
    <w:p w14:paraId="7EAA5EB9">
      <w:pPr>
        <w:pStyle w:val="32"/>
        <w:spacing w:line="276" w:lineRule="auto"/>
        <w:ind w:firstLine="709"/>
        <w:jc w:val="both"/>
        <w:rPr>
          <w:rFonts w:ascii="Times New Roman" w:hAnsi="Times New Roman" w:cs="Times New Roman"/>
          <w:sz w:val="21"/>
          <w:szCs w:val="21"/>
        </w:rPr>
      </w:pPr>
      <w:r>
        <w:rPr>
          <w:rFonts w:ascii="Times New Roman" w:hAnsi="Times New Roman" w:cs="Times New Roman"/>
          <w:bCs/>
          <w:sz w:val="21"/>
          <w:szCs w:val="21"/>
        </w:rPr>
        <w:t>9.7.</w:t>
      </w:r>
      <w:r>
        <w:rPr>
          <w:rFonts w:ascii="Times New Roman" w:hAnsi="Times New Roman" w:cs="Times New Roman"/>
          <w:sz w:val="21"/>
          <w:szCs w:val="21"/>
        </w:rPr>
        <w:t>  Правление Товарищества обязано обеспечить возможность ознакомления с проектами документов и иными материалами, планируемыми к рассмотрению на Общем собрании членов товарищества, не менее чем за семь дней до даты проведения Общего собрания членов Товарищества, в том числе с проектом приходно-расходной сметы, в случае, если повестка Общего собрания членов Товарищества предусматривает вопрос об утверждении приходно-расходной сметы Товарищества. В случае нарушения срока, предусмотренного настоящей частью, рассмотрение указанных проектов документов и иных материалов на Общем собрании членов Товарищества не допускается.</w:t>
      </w:r>
    </w:p>
    <w:p w14:paraId="0C235891">
      <w:pPr>
        <w:spacing w:line="276" w:lineRule="auto"/>
        <w:ind w:firstLine="709"/>
        <w:jc w:val="both"/>
        <w:rPr>
          <w:rFonts w:eastAsia="Times New Roman"/>
          <w:sz w:val="21"/>
          <w:szCs w:val="21"/>
        </w:rPr>
      </w:pPr>
      <w:r>
        <w:rPr>
          <w:rFonts w:eastAsia="Times New Roman"/>
          <w:bCs/>
          <w:sz w:val="21"/>
          <w:szCs w:val="21"/>
        </w:rPr>
        <w:t>9.8.</w:t>
      </w:r>
      <w:r>
        <w:rPr>
          <w:rFonts w:eastAsia="Times New Roman"/>
          <w:sz w:val="21"/>
          <w:szCs w:val="21"/>
        </w:rPr>
        <w:t>  Общее собрание членов Товарищества правомочно, если на нём присутствуют члены Товарищества, обладающие более чем 50% (пятьдесят процентов) голосов от общего числа членов Товарищества.</w:t>
      </w:r>
    </w:p>
    <w:p w14:paraId="62146A7A">
      <w:pPr>
        <w:spacing w:line="276" w:lineRule="auto"/>
        <w:ind w:firstLine="709"/>
        <w:jc w:val="both"/>
        <w:rPr>
          <w:rFonts w:eastAsia="Times New Roman"/>
          <w:sz w:val="21"/>
          <w:szCs w:val="21"/>
        </w:rPr>
      </w:pPr>
      <w:r>
        <w:rPr>
          <w:rFonts w:eastAsia="Times New Roman"/>
          <w:sz w:val="21"/>
          <w:szCs w:val="21"/>
        </w:rPr>
        <w:t xml:space="preserve">Член Товарищества вправе участвовать в голосовании лично или через своего представителя, полномочия которого должны быть оформлены доверенностью, заверенной Председателем Товарищества или нотариально. </w:t>
      </w:r>
    </w:p>
    <w:p w14:paraId="4445BFF5">
      <w:pPr>
        <w:spacing w:line="276" w:lineRule="auto"/>
        <w:ind w:firstLine="709"/>
        <w:jc w:val="both"/>
        <w:rPr>
          <w:rFonts w:eastAsia="Times New Roman"/>
          <w:sz w:val="21"/>
          <w:szCs w:val="21"/>
        </w:rPr>
      </w:pPr>
      <w:r>
        <w:rPr>
          <w:rFonts w:eastAsia="Times New Roman"/>
          <w:sz w:val="21"/>
          <w:szCs w:val="21"/>
        </w:rPr>
        <w:t>9.9.  Общее собрание членов Товарищества может проводиться в форме очно-заочного голосования или полностью заочного голосования. При этом Общее собрание членов Товарищества должно по преимуществу проводиться в очной форме, если только закон не допускает проведение собрания в заочной или очно-заочной форме.</w:t>
      </w:r>
    </w:p>
    <w:p w14:paraId="1DB132C1">
      <w:pPr>
        <w:spacing w:line="276" w:lineRule="auto"/>
        <w:ind w:firstLine="709"/>
        <w:jc w:val="both"/>
        <w:rPr>
          <w:rFonts w:eastAsia="Times New Roman"/>
          <w:sz w:val="21"/>
          <w:szCs w:val="21"/>
        </w:rPr>
      </w:pPr>
      <w:r>
        <w:rPr>
          <w:rFonts w:eastAsia="Times New Roman"/>
          <w:sz w:val="21"/>
          <w:szCs w:val="21"/>
        </w:rPr>
        <w:t xml:space="preserve">9.10. Проведение Общего собрания членов Товарищества в очно-заочной и заочной форме. </w:t>
      </w:r>
    </w:p>
    <w:p w14:paraId="6F1AE05C">
      <w:pPr>
        <w:shd w:val="clear" w:color="auto" w:fill="FFFFFF"/>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Заочная форма проведения Общего собрания членов Товарищества.</w:t>
      </w:r>
    </w:p>
    <w:p w14:paraId="751E2B92">
      <w:pPr>
        <w:shd w:val="clear" w:color="auto" w:fill="FFFFFF"/>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Заочная форма проведения Общего собрания членов Товарищества не предполагает очного обсуждения вопросов повестки дня такого собрания и осуществляется путем подведения итогов голосования членов Товарищества, направивших в Правление свои решения по вопросам объявленной повестки дня. </w:t>
      </w:r>
    </w:p>
    <w:p w14:paraId="217A6D83">
      <w:pPr>
        <w:shd w:val="clear" w:color="auto" w:fill="FFFFFF"/>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В случае проведения Общего собрания членов Товарищества в заочной форме Правление: </w:t>
      </w:r>
    </w:p>
    <w:p w14:paraId="70C7FC99">
      <w:pPr>
        <w:shd w:val="clear" w:color="auto" w:fill="FFFFFF"/>
        <w:tabs>
          <w:tab w:val="left" w:pos="993"/>
        </w:tabs>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ab/>
      </w:r>
      <w:r>
        <w:rPr>
          <w:color w:val="000000" w:themeColor="text1"/>
          <w:sz w:val="21"/>
          <w:szCs w:val="21"/>
          <w14:textFill>
            <w14:solidFill>
              <w14:schemeClr w14:val="tx1"/>
            </w14:solidFill>
          </w14:textFill>
        </w:rPr>
        <w:t>формулирует содержание вопросов повестки дня, выносимых на голосование; </w:t>
      </w:r>
    </w:p>
    <w:p w14:paraId="43327AC2">
      <w:pPr>
        <w:shd w:val="clear" w:color="auto" w:fill="FFFFFF"/>
        <w:tabs>
          <w:tab w:val="left" w:pos="993"/>
        </w:tabs>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ab/>
      </w:r>
      <w:r>
        <w:rPr>
          <w:color w:val="000000" w:themeColor="text1"/>
          <w:sz w:val="21"/>
          <w:szCs w:val="21"/>
          <w14:textFill>
            <w14:solidFill>
              <w14:schemeClr w14:val="tx1"/>
            </w14:solidFill>
          </w14:textFill>
        </w:rPr>
        <w:t xml:space="preserve">принимает и объявляет решение о сроках начала и завершения заочного голосования. Период заочного голосование не может составлять менее 3 дней, но и не должен превышать 15 календарных дней с начала голосования. </w:t>
      </w:r>
    </w:p>
    <w:p w14:paraId="029C4404">
      <w:pPr>
        <w:shd w:val="clear" w:color="auto" w:fill="FFFFFF"/>
        <w:tabs>
          <w:tab w:val="left" w:pos="993"/>
        </w:tabs>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ab/>
      </w:r>
      <w:r>
        <w:rPr>
          <w:color w:val="000000" w:themeColor="text1"/>
          <w:sz w:val="21"/>
          <w:szCs w:val="21"/>
          <w14:textFill>
            <w14:solidFill>
              <w14:schemeClr w14:val="tx1"/>
            </w14:solidFill>
          </w14:textFill>
        </w:rPr>
        <w:t>подготавливает (печатает) бюллетени для голосования и обеспечивает их рассылку (отправку) членам Товарищества; </w:t>
      </w:r>
    </w:p>
    <w:p w14:paraId="3FE9F145">
      <w:pPr>
        <w:shd w:val="clear" w:color="auto" w:fill="FFFFFF"/>
        <w:tabs>
          <w:tab w:val="left" w:pos="993"/>
        </w:tabs>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ab/>
      </w:r>
      <w:r>
        <w:rPr>
          <w:color w:val="000000" w:themeColor="text1"/>
          <w:sz w:val="21"/>
          <w:szCs w:val="21"/>
          <w14:textFill>
            <w14:solidFill>
              <w14:schemeClr w14:val="tx1"/>
            </w14:solidFill>
          </w14:textFill>
        </w:rPr>
        <w:t>обеспечивает сбор (получение) от членов Товарищества заполненных бюллетеней, их хранение и подсчёт результатов заочного голосования.</w:t>
      </w:r>
    </w:p>
    <w:p w14:paraId="0CD9B72B">
      <w:pPr>
        <w:shd w:val="clear" w:color="auto" w:fill="FFFFFF"/>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Выдача бюллетеней производится через официальный сайт Товарищества в виде электронной копии, путем рассылки по электронной почте или членами правления в распечатанном виде.</w:t>
      </w:r>
    </w:p>
    <w:p w14:paraId="1754A199">
      <w:pPr>
        <w:shd w:val="clear" w:color="auto" w:fill="FFFFFF"/>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Прием заполненных бюллетеней осуществляется членами Правления Товарищества и уполномоченными Правлением лицами в бумажном виде под роспись в ведомости приема бюллетеней или путем направления его на адрес официальный электронной почты Товарищества в виде сканированных бюллетеней, заполненных и подписанных участниками голосования.</w:t>
      </w:r>
    </w:p>
    <w:p w14:paraId="24C82E2B">
      <w:pPr>
        <w:shd w:val="clear" w:color="auto" w:fill="FFFFFF"/>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При проведении Общего собрания членов Товарищества в заочной форме подсчёт результатов заочного голосования ведет счетная комиссия, избираемая из числа членов Товарищества (за исключением членов Правления и их родственников), по следующему принципу:</w:t>
      </w:r>
    </w:p>
    <w:p w14:paraId="2E9FFB51">
      <w:pPr>
        <w:shd w:val="clear" w:color="auto" w:fill="FFFFFF"/>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численный состав Счетной комиссии – 3 члена;</w:t>
      </w:r>
    </w:p>
    <w:p w14:paraId="4A792825">
      <w:pPr>
        <w:shd w:val="clear" w:color="auto" w:fill="FFFFFF"/>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 Правление предлагает Общему собранию состав счетной комиссии из 3-х кандидатов. </w:t>
      </w:r>
    </w:p>
    <w:p w14:paraId="2505E57D">
      <w:pPr>
        <w:shd w:val="clear" w:color="auto" w:fill="FFFFFF"/>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любой член Товарищества может выдвинуть свою кандидатуру в счетную комиссию;</w:t>
      </w:r>
    </w:p>
    <w:p w14:paraId="6E41C247">
      <w:pPr>
        <w:shd w:val="clear" w:color="auto" w:fill="FFFFFF"/>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в случае, если есть самовыдвиженцы в счетную комиссию, голосование производится по каждой кандидатуре отдельно, и в счетную комиссию проходят три кандидата, набравшие наибольшее количество голосов.</w:t>
      </w:r>
    </w:p>
    <w:p w14:paraId="6BC6FDC6">
      <w:pPr>
        <w:shd w:val="clear" w:color="auto" w:fill="FFFFFF"/>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в случае, если самовыдвиженцы отсутствуют, голосование производится списком по предложенному Правлением составу.</w:t>
      </w:r>
    </w:p>
    <w:p w14:paraId="4C0288FE">
      <w:pPr>
        <w:shd w:val="clear" w:color="auto" w:fill="FFFFFF"/>
        <w:spacing w:line="276" w:lineRule="auto"/>
        <w:ind w:firstLine="709"/>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Правление формирует счетную комиссию в соответствии с результатами голосования и передает бюллетени в сшитом и заверенном виде в счетную комиссию для подсчёта голосов</w:t>
      </w:r>
    </w:p>
    <w:p w14:paraId="33700CA2">
      <w:pPr>
        <w:spacing w:line="276" w:lineRule="auto"/>
        <w:ind w:firstLine="709"/>
        <w:jc w:val="both"/>
        <w:rPr>
          <w:rFonts w:eastAsia="Times New Roman"/>
          <w:sz w:val="21"/>
          <w:szCs w:val="21"/>
        </w:rPr>
      </w:pPr>
      <w:r>
        <w:rPr>
          <w:color w:val="000000" w:themeColor="text1"/>
          <w:sz w:val="21"/>
          <w:szCs w:val="21"/>
          <w14:textFill>
            <w14:solidFill>
              <w14:schemeClr w14:val="tx1"/>
            </w14:solidFill>
          </w14:textFill>
        </w:rPr>
        <w:t>Протокол с итогами заочного голосования оформляется так же, как и протокол Общего собрания, проведённого в очной форме, его подписывает Председатель Товарищества и председатель счетной комиссии. При отправке части заполненных бюллетеней по электронной почте, допускается вносить их в список проголосовавших без подписи с пометкой «поступил по электронной почте</w:t>
      </w:r>
      <w:r>
        <w:rPr>
          <w:rFonts w:eastAsia="Times New Roman"/>
          <w:sz w:val="21"/>
          <w:szCs w:val="21"/>
        </w:rPr>
        <w:t xml:space="preserve">. </w:t>
      </w:r>
    </w:p>
    <w:p w14:paraId="53E66064">
      <w:pPr>
        <w:spacing w:line="276" w:lineRule="auto"/>
        <w:ind w:firstLine="709"/>
        <w:jc w:val="both"/>
        <w:rPr>
          <w:rFonts w:eastAsia="Times New Roman"/>
          <w:sz w:val="21"/>
          <w:szCs w:val="21"/>
        </w:rPr>
      </w:pPr>
      <w:r>
        <w:rPr>
          <w:color w:val="000000" w:themeColor="text1"/>
          <w:sz w:val="21"/>
          <w:szCs w:val="21"/>
          <w14:textFill>
            <w14:solidFill>
              <w14:schemeClr w14:val="tx1"/>
            </w14:solidFill>
          </w14:textFill>
        </w:rPr>
        <w:t>Участвовавшие в голосовании члены Товарищества могут проверить факт учета своего бюллетеня в итоговом протоколе Общего собрания в Правлении Товарищества.</w:t>
      </w:r>
    </w:p>
    <w:p w14:paraId="152CB3A1">
      <w:pPr>
        <w:spacing w:line="276" w:lineRule="auto"/>
        <w:ind w:firstLine="709"/>
        <w:jc w:val="both"/>
        <w:rPr>
          <w:rFonts w:eastAsia="Times New Roman"/>
          <w:sz w:val="21"/>
          <w:szCs w:val="21"/>
        </w:rPr>
      </w:pPr>
      <w:r>
        <w:rPr>
          <w:rFonts w:eastAsia="Times New Roman"/>
          <w:bCs/>
          <w:sz w:val="21"/>
          <w:szCs w:val="21"/>
        </w:rPr>
        <w:t>9.11.</w:t>
      </w:r>
      <w:r>
        <w:rPr>
          <w:rFonts w:eastAsia="Times New Roman"/>
          <w:sz w:val="21"/>
          <w:szCs w:val="21"/>
        </w:rPr>
        <w:t>  Перед началом Общего собрания прямым открытым голосованием производятся выборы Председателя собрания, на которого возлагается функция ведения общего собрания и Секретаря собрания, на которого возлагается функция ведения протокола Общего собрания.</w:t>
      </w:r>
    </w:p>
    <w:p w14:paraId="5DBE994D">
      <w:pPr>
        <w:spacing w:line="276" w:lineRule="auto"/>
        <w:ind w:firstLine="709"/>
        <w:jc w:val="both"/>
        <w:rPr>
          <w:rFonts w:eastAsia="Times New Roman"/>
          <w:sz w:val="21"/>
          <w:szCs w:val="21"/>
        </w:rPr>
      </w:pPr>
      <w:r>
        <w:rPr>
          <w:rFonts w:eastAsia="Times New Roman"/>
          <w:sz w:val="21"/>
          <w:szCs w:val="21"/>
        </w:rPr>
        <w:t xml:space="preserve">9.12. </w:t>
      </w:r>
      <w:r>
        <w:rPr>
          <w:rFonts w:eastAsia="Times New Roman"/>
          <w:bCs/>
          <w:sz w:val="21"/>
          <w:szCs w:val="21"/>
        </w:rPr>
        <w:t>Внеочередное Общее собрание</w:t>
      </w:r>
      <w:r>
        <w:rPr>
          <w:rFonts w:eastAsia="Times New Roman"/>
          <w:sz w:val="21"/>
          <w:szCs w:val="21"/>
        </w:rPr>
        <w:t xml:space="preserve"> членов Товарищества проводится по требованию Правления Товарищества, ревизионной комиссии, а также по предложению не менее, чем 1/5 членов Товарищества от общего числа членов Товарищества.</w:t>
      </w:r>
    </w:p>
    <w:p w14:paraId="1F76E120">
      <w:pPr>
        <w:spacing w:line="276" w:lineRule="auto"/>
        <w:ind w:firstLine="709"/>
        <w:jc w:val="both"/>
        <w:rPr>
          <w:rFonts w:eastAsia="Times New Roman"/>
          <w:sz w:val="21"/>
          <w:szCs w:val="21"/>
        </w:rPr>
      </w:pPr>
      <w:r>
        <w:rPr>
          <w:rFonts w:eastAsia="Times New Roman"/>
          <w:sz w:val="21"/>
          <w:szCs w:val="21"/>
        </w:rPr>
        <w:t>Внеочередное Общее собрание Товарищества может быть проведено по требованию органа местного самоуправления по месту нахождения территории Товарищества.</w:t>
      </w:r>
    </w:p>
    <w:p w14:paraId="2EA74398">
      <w:pPr>
        <w:spacing w:line="276" w:lineRule="auto"/>
        <w:ind w:firstLine="709"/>
        <w:jc w:val="both"/>
        <w:rPr>
          <w:rFonts w:eastAsia="Times New Roman"/>
          <w:sz w:val="21"/>
          <w:szCs w:val="21"/>
        </w:rPr>
      </w:pPr>
      <w:r>
        <w:rPr>
          <w:rFonts w:eastAsia="Times New Roman"/>
          <w:bCs/>
          <w:sz w:val="21"/>
          <w:szCs w:val="21"/>
        </w:rPr>
        <w:t>9.13.</w:t>
      </w:r>
      <w:r>
        <w:rPr>
          <w:rFonts w:eastAsia="Times New Roman"/>
          <w:sz w:val="21"/>
          <w:szCs w:val="21"/>
        </w:rPr>
        <w:t xml:space="preserve">  Требование о созыве внеочередного собрания подаётся в Правление в письменном виде. Оно должно содержать предложения по повестке собрания с указанием докладчиков по всем вопросам из числа членов Товарищества, от которых исходит это требование. В случае подачи требования о проведении внеочередного Общего собрания, исходящего от 1/5 членов </w:t>
      </w:r>
      <w:r>
        <w:rPr>
          <w:rFonts w:eastAsia="Times New Roman"/>
          <w:bCs/>
          <w:sz w:val="21"/>
          <w:szCs w:val="21"/>
        </w:rPr>
        <w:t>Товарищества</w:t>
      </w:r>
      <w:r>
        <w:rPr>
          <w:rFonts w:eastAsia="Times New Roman"/>
          <w:sz w:val="21"/>
          <w:szCs w:val="21"/>
        </w:rPr>
        <w:t>, приложением к требованию должен быть список, составленный в произвольной форме, и содержащий обязательные пункты: номер земельного участка, Ф.И.О. членов Товарищества, подписи членов Товарищества, дата составления списка, подписи под списком членов инициативной группы.</w:t>
      </w:r>
    </w:p>
    <w:p w14:paraId="5EAFB530">
      <w:pPr>
        <w:spacing w:line="276" w:lineRule="auto"/>
        <w:ind w:firstLine="709"/>
        <w:jc w:val="both"/>
        <w:rPr>
          <w:rFonts w:eastAsia="Times New Roman"/>
          <w:sz w:val="21"/>
          <w:szCs w:val="21"/>
        </w:rPr>
      </w:pPr>
      <w:r>
        <w:rPr>
          <w:rFonts w:eastAsia="Times New Roman"/>
          <w:bCs/>
          <w:sz w:val="21"/>
          <w:szCs w:val="21"/>
        </w:rPr>
        <w:t>9.14.</w:t>
      </w:r>
      <w:r>
        <w:rPr>
          <w:rFonts w:eastAsia="Times New Roman"/>
          <w:sz w:val="21"/>
          <w:szCs w:val="21"/>
        </w:rPr>
        <w:t xml:space="preserve">  </w:t>
      </w:r>
      <w:bookmarkStart w:id="3" w:name="p274"/>
      <w:bookmarkEnd w:id="3"/>
      <w:r>
        <w:rPr>
          <w:rFonts w:eastAsia="Times New Roman"/>
          <w:sz w:val="21"/>
          <w:szCs w:val="21"/>
        </w:rPr>
        <w:t>Правление Товарищества не позднее тридцати дней со дня получения требования о созыве внеочередного общего собрания членов Товарищества обязано обеспечить его проведение.</w:t>
      </w:r>
    </w:p>
    <w:p w14:paraId="5584E450">
      <w:pPr>
        <w:spacing w:line="276" w:lineRule="auto"/>
        <w:ind w:firstLine="709"/>
        <w:jc w:val="both"/>
        <w:rPr>
          <w:rFonts w:eastAsia="Times New Roman"/>
          <w:sz w:val="21"/>
          <w:szCs w:val="21"/>
        </w:rPr>
      </w:pPr>
      <w:r>
        <w:rPr>
          <w:rFonts w:eastAsia="Times New Roman"/>
          <w:sz w:val="21"/>
          <w:szCs w:val="21"/>
        </w:rPr>
        <w:t>В случае нарушения Правлением Товарищества срока и порядка проведения внеочередного общего собрания членов товарищества ревизионная комиссия (ревизор), члены товарищества, орган местного самоуправления, требующие проведения внеочередного общего собрания членов товарищества, вправе самостоятельно обеспечить проведение внеочередного Общего собрания членов Товарищества при условии соблюдения положений настоящего Устава и требований законодательства.</w:t>
      </w:r>
    </w:p>
    <w:p w14:paraId="2DB00D45">
      <w:pPr>
        <w:spacing w:line="276" w:lineRule="auto"/>
        <w:ind w:firstLine="709"/>
        <w:jc w:val="both"/>
        <w:rPr>
          <w:rFonts w:eastAsia="Times New Roman"/>
          <w:sz w:val="21"/>
          <w:szCs w:val="21"/>
        </w:rPr>
      </w:pPr>
      <w:r>
        <w:rPr>
          <w:rFonts w:eastAsia="Times New Roman"/>
          <w:sz w:val="21"/>
          <w:szCs w:val="21"/>
        </w:rPr>
        <w:t>9.15. Решения Общего собрания членов Товарищества оформляются протоколом с указанием результатов голосования и приложением к нему списка с подписью каждого члена Товарищества либо каждого представителя члена Товарищества, принявших участие в Общем собрании членов Товарищества.</w:t>
      </w:r>
    </w:p>
    <w:p w14:paraId="7E89AAF5">
      <w:pPr>
        <w:spacing w:line="276" w:lineRule="auto"/>
        <w:ind w:firstLine="709"/>
        <w:jc w:val="both"/>
        <w:rPr>
          <w:rFonts w:eastAsia="Times New Roman"/>
          <w:sz w:val="21"/>
          <w:szCs w:val="21"/>
        </w:rPr>
      </w:pPr>
      <w:r>
        <w:rPr>
          <w:rFonts w:eastAsia="Times New Roman"/>
          <w:sz w:val="21"/>
          <w:szCs w:val="21"/>
        </w:rPr>
        <w:t>В случае участия в Общем собрании членов Товарищества лиц, ведущих садоводство на территории Товарищества без участия в Товариществе, результаты голосования таких лиц по вопросам повестки Общего собрания членов Товарищества оформляются по правилам, предусмотренным настоящим Уставом для оформления результатов голосования членов Товарищества.</w:t>
      </w:r>
    </w:p>
    <w:p w14:paraId="1F55A71B">
      <w:pPr>
        <w:spacing w:line="276" w:lineRule="auto"/>
        <w:ind w:firstLine="709"/>
        <w:jc w:val="both"/>
        <w:rPr>
          <w:rFonts w:eastAsia="Times New Roman"/>
          <w:sz w:val="21"/>
          <w:szCs w:val="21"/>
        </w:rPr>
      </w:pPr>
      <w:r>
        <w:rPr>
          <w:rFonts w:eastAsia="Times New Roman"/>
          <w:bCs/>
          <w:sz w:val="21"/>
          <w:szCs w:val="21"/>
        </w:rPr>
        <w:t>9.16.</w:t>
      </w:r>
      <w:r>
        <w:rPr>
          <w:rFonts w:eastAsia="Times New Roman"/>
          <w:sz w:val="21"/>
          <w:szCs w:val="21"/>
        </w:rPr>
        <w:t xml:space="preserve">  </w:t>
      </w:r>
      <w:r>
        <w:rPr>
          <w:rFonts w:eastAsia="Times New Roman"/>
          <w:bCs/>
          <w:sz w:val="21"/>
          <w:szCs w:val="21"/>
        </w:rPr>
        <w:t xml:space="preserve">Правление Товарищества </w:t>
      </w:r>
      <w:r>
        <w:rPr>
          <w:rFonts w:eastAsia="Times New Roman"/>
          <w:sz w:val="21"/>
          <w:szCs w:val="21"/>
        </w:rPr>
        <w:t xml:space="preserve">является коллегиальным исполнительным органом Товарищества, подотчётным Общему собранию членов Товарищества. </w:t>
      </w:r>
    </w:p>
    <w:p w14:paraId="55F8AE10">
      <w:pPr>
        <w:spacing w:line="276" w:lineRule="auto"/>
        <w:ind w:firstLine="709"/>
        <w:jc w:val="both"/>
        <w:rPr>
          <w:rFonts w:eastAsia="Times New Roman"/>
          <w:sz w:val="21"/>
          <w:szCs w:val="21"/>
        </w:rPr>
      </w:pPr>
      <w:r>
        <w:rPr>
          <w:rFonts w:eastAsia="Times New Roman"/>
          <w:sz w:val="21"/>
          <w:szCs w:val="21"/>
        </w:rPr>
        <w:t>Председатель Товарищества является членом Правления Товарищества и его Председателем в силу занимаемой им должности.</w:t>
      </w:r>
    </w:p>
    <w:p w14:paraId="71A30C62">
      <w:pPr>
        <w:spacing w:line="276" w:lineRule="auto"/>
        <w:ind w:firstLine="709"/>
        <w:jc w:val="both"/>
        <w:rPr>
          <w:rFonts w:eastAsia="Times New Roman"/>
          <w:sz w:val="21"/>
          <w:szCs w:val="21"/>
        </w:rPr>
      </w:pPr>
      <w:r>
        <w:rPr>
          <w:rFonts w:eastAsia="Times New Roman"/>
          <w:sz w:val="21"/>
          <w:szCs w:val="21"/>
        </w:rPr>
        <w:t>Председатель Товарищества руководит текущей деятельностью Правления.</w:t>
      </w:r>
    </w:p>
    <w:p w14:paraId="171EF6D4">
      <w:pPr>
        <w:spacing w:line="276" w:lineRule="auto"/>
        <w:ind w:firstLine="709"/>
        <w:jc w:val="both"/>
        <w:rPr>
          <w:rFonts w:eastAsia="Times New Roman"/>
          <w:sz w:val="21"/>
          <w:szCs w:val="21"/>
        </w:rPr>
      </w:pPr>
      <w:r>
        <w:rPr>
          <w:rFonts w:eastAsia="Times New Roman"/>
          <w:bCs/>
          <w:sz w:val="21"/>
          <w:szCs w:val="21"/>
        </w:rPr>
        <w:t>9.17.</w:t>
      </w:r>
      <w:r>
        <w:rPr>
          <w:rFonts w:eastAsia="Times New Roman"/>
          <w:sz w:val="21"/>
          <w:szCs w:val="21"/>
        </w:rPr>
        <w:t>  Правление Товарищества вправе принимать решения по всем вопросам деятельности Товарищества, за исключением вопросов, отнесённых настоящим Уставом к исключительной компетенции Общего собрания членов Товарищества.</w:t>
      </w:r>
    </w:p>
    <w:p w14:paraId="19EFD3CC">
      <w:pPr>
        <w:spacing w:line="276" w:lineRule="auto"/>
        <w:ind w:firstLine="709"/>
        <w:jc w:val="both"/>
        <w:rPr>
          <w:rFonts w:eastAsia="Times New Roman"/>
          <w:color w:val="000000" w:themeColor="text1"/>
          <w:sz w:val="21"/>
          <w:szCs w:val="21"/>
          <w14:textFill>
            <w14:solidFill>
              <w14:schemeClr w14:val="tx1"/>
            </w14:solidFill>
          </w14:textFill>
        </w:rPr>
      </w:pPr>
      <w:r>
        <w:rPr>
          <w:rFonts w:eastAsia="Times New Roman"/>
          <w:bCs/>
          <w:sz w:val="21"/>
          <w:szCs w:val="21"/>
        </w:rPr>
        <w:t>9.18.</w:t>
      </w:r>
      <w:r>
        <w:rPr>
          <w:rFonts w:eastAsia="Times New Roman"/>
          <w:sz w:val="21"/>
          <w:szCs w:val="21"/>
        </w:rPr>
        <w:t xml:space="preserve">  Правление </w:t>
      </w:r>
      <w:r>
        <w:rPr>
          <w:rFonts w:eastAsia="Times New Roman"/>
          <w:color w:val="000000" w:themeColor="text1"/>
          <w:sz w:val="21"/>
          <w:szCs w:val="21"/>
          <w14:textFill>
            <w14:solidFill>
              <w14:schemeClr w14:val="tx1"/>
            </w14:solidFill>
          </w14:textFill>
        </w:rPr>
        <w:t>Товарищества избирается из числа членов Товарищества Общим собранием членов Товарищества на 2 (два) года.</w:t>
      </w:r>
    </w:p>
    <w:p w14:paraId="209CF61A">
      <w:pPr>
        <w:spacing w:line="276" w:lineRule="auto"/>
        <w:ind w:firstLine="709"/>
        <w:jc w:val="both"/>
        <w:rPr>
          <w:rFonts w:eastAsia="Times New Roman"/>
          <w:color w:val="000000" w:themeColor="text1"/>
          <w:sz w:val="21"/>
          <w:szCs w:val="21"/>
          <w14:textFill>
            <w14:solidFill>
              <w14:schemeClr w14:val="tx1"/>
            </w14:solidFill>
          </w14:textFill>
        </w:rPr>
      </w:pPr>
      <w:r>
        <w:rPr>
          <w:rFonts w:eastAsia="Times New Roman"/>
          <w:bCs/>
          <w:color w:val="000000" w:themeColor="text1"/>
          <w:sz w:val="21"/>
          <w:szCs w:val="21"/>
          <w14:textFill>
            <w14:solidFill>
              <w14:schemeClr w14:val="tx1"/>
            </w14:solidFill>
          </w14:textFill>
        </w:rPr>
        <w:t>9.19.</w:t>
      </w:r>
      <w:r>
        <w:rPr>
          <w:rFonts w:eastAsia="Times New Roman"/>
          <w:color w:val="000000" w:themeColor="text1"/>
          <w:sz w:val="21"/>
          <w:szCs w:val="21"/>
          <w14:textFill>
            <w14:solidFill>
              <w14:schemeClr w14:val="tx1"/>
            </w14:solidFill>
          </w14:textFill>
        </w:rPr>
        <w:t xml:space="preserve">  Член Правления (кроме Председателя) осуществляют свою деятельность на общественных началах, за ведение которой выплата денежного вознаграждения не предусматривается. Однако по результатам </w:t>
      </w:r>
      <w:r>
        <w:rPr>
          <w:rFonts w:eastAsia="Times New Roman"/>
          <w:color w:val="000000" w:themeColor="text1"/>
          <w:sz w:val="21"/>
          <w:szCs w:val="21"/>
          <w:lang w:val="ru-RU"/>
          <w14:textFill>
            <w14:solidFill>
              <w14:schemeClr w14:val="tx1"/>
            </w14:solidFill>
          </w14:textFill>
        </w:rPr>
        <w:t>отчетного</w:t>
      </w:r>
      <w:r>
        <w:rPr>
          <w:rFonts w:eastAsia="Times New Roman"/>
          <w:color w:val="000000" w:themeColor="text1"/>
          <w:sz w:val="21"/>
          <w:szCs w:val="21"/>
          <w14:textFill>
            <w14:solidFill>
              <w14:schemeClr w14:val="tx1"/>
            </w14:solidFill>
          </w14:textFill>
        </w:rPr>
        <w:t xml:space="preserve"> </w:t>
      </w:r>
      <w:r>
        <w:rPr>
          <w:rFonts w:eastAsia="Times New Roman"/>
          <w:color w:val="000000" w:themeColor="text1"/>
          <w:sz w:val="21"/>
          <w:szCs w:val="21"/>
          <w:lang w:val="ru-RU"/>
          <w14:textFill>
            <w14:solidFill>
              <w14:schemeClr w14:val="tx1"/>
            </w14:solidFill>
          </w14:textFill>
        </w:rPr>
        <w:t>периода</w:t>
      </w:r>
      <w:r>
        <w:rPr>
          <w:rFonts w:eastAsia="Times New Roman"/>
          <w:color w:val="000000" w:themeColor="text1"/>
          <w:sz w:val="21"/>
          <w:szCs w:val="21"/>
          <w14:textFill>
            <w14:solidFill>
              <w14:schemeClr w14:val="tx1"/>
            </w14:solidFill>
          </w14:textFill>
        </w:rPr>
        <w:t xml:space="preserve"> всем или некоторым членам Правления по решению Общего собрания членов Товарищества может быть выплачена премия.</w:t>
      </w:r>
    </w:p>
    <w:p w14:paraId="409A17BD">
      <w:pPr>
        <w:spacing w:line="276" w:lineRule="auto"/>
        <w:ind w:firstLine="709"/>
        <w:jc w:val="both"/>
        <w:rPr>
          <w:rFonts w:eastAsia="Times New Roman"/>
          <w:sz w:val="21"/>
          <w:szCs w:val="21"/>
        </w:rPr>
      </w:pPr>
      <w:r>
        <w:rPr>
          <w:rFonts w:eastAsia="Times New Roman"/>
          <w:sz w:val="21"/>
          <w:szCs w:val="21"/>
        </w:rPr>
        <w:t xml:space="preserve">9.20.  Передоверие членом Правления Товарищества своих полномочий и обязанностей другому лицу не допускается. </w:t>
      </w:r>
    </w:p>
    <w:p w14:paraId="479DB3FB">
      <w:pPr>
        <w:spacing w:line="276" w:lineRule="auto"/>
        <w:ind w:firstLine="709"/>
        <w:jc w:val="both"/>
        <w:rPr>
          <w:rFonts w:eastAsia="Times New Roman"/>
          <w:color w:val="000000" w:themeColor="text1"/>
          <w:sz w:val="21"/>
          <w:szCs w:val="21"/>
          <w14:textFill>
            <w14:solidFill>
              <w14:schemeClr w14:val="tx1"/>
            </w14:solidFill>
          </w14:textFill>
        </w:rPr>
      </w:pPr>
      <w:r>
        <w:rPr>
          <w:rFonts w:eastAsia="Times New Roman"/>
          <w:bCs/>
          <w:sz w:val="21"/>
          <w:szCs w:val="21"/>
        </w:rPr>
        <w:t>9.21.</w:t>
      </w:r>
      <w:r>
        <w:rPr>
          <w:rFonts w:eastAsia="Times New Roman"/>
          <w:sz w:val="21"/>
          <w:szCs w:val="21"/>
        </w:rPr>
        <w:t>  Председате</w:t>
      </w:r>
      <w:r>
        <w:rPr>
          <w:rFonts w:eastAsia="Times New Roman"/>
          <w:color w:val="000000" w:themeColor="text1"/>
          <w:sz w:val="21"/>
          <w:szCs w:val="21"/>
          <w14:textFill>
            <w14:solidFill>
              <w14:schemeClr w14:val="tx1"/>
            </w14:solidFill>
          </w14:textFill>
        </w:rPr>
        <w:t>ль Товарищества собирает заседания Правления Товарищества по мере необходимости, но не реже одного раза в три месяца.</w:t>
      </w:r>
    </w:p>
    <w:p w14:paraId="6B9E37B8">
      <w:pPr>
        <w:spacing w:line="276" w:lineRule="auto"/>
        <w:ind w:firstLine="709"/>
        <w:jc w:val="both"/>
        <w:rPr>
          <w:rFonts w:eastAsia="Times New Roman"/>
          <w:sz w:val="21"/>
          <w:szCs w:val="21"/>
        </w:rPr>
      </w:pPr>
      <w:r>
        <w:rPr>
          <w:rFonts w:eastAsia="Times New Roman"/>
          <w:bCs/>
          <w:sz w:val="21"/>
          <w:szCs w:val="21"/>
        </w:rPr>
        <w:t>9.22.</w:t>
      </w:r>
      <w:r>
        <w:rPr>
          <w:rFonts w:eastAsia="Times New Roman"/>
          <w:sz w:val="21"/>
          <w:szCs w:val="21"/>
        </w:rPr>
        <w:t xml:space="preserve">  Правление Товарищества правомочно принимать решения, если на заседании Правления Товарищества присутствует не менее чем 50% (пятьдесят процентов) от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оформляются </w:t>
      </w:r>
      <w:r>
        <w:fldChar w:fldCharType="begin"/>
      </w:r>
      <w:r>
        <w:instrText xml:space="preserve"> HYPERLINK "http://cnt-pischevik.ru/documents/prtkl-pologen-ee-kratk-new.html" </w:instrText>
      </w:r>
      <w:r>
        <w:fldChar w:fldCharType="separate"/>
      </w:r>
      <w:r>
        <w:rPr>
          <w:rFonts w:eastAsia="Times New Roman"/>
          <w:sz w:val="21"/>
          <w:szCs w:val="21"/>
        </w:rPr>
        <w:t>протоколом заседания правления</w:t>
      </w:r>
      <w:r>
        <w:rPr>
          <w:rFonts w:eastAsia="Times New Roman"/>
          <w:sz w:val="21"/>
          <w:szCs w:val="21"/>
        </w:rPr>
        <w:fldChar w:fldCharType="end"/>
      </w:r>
      <w:r>
        <w:rPr>
          <w:rFonts w:eastAsia="Times New Roman"/>
          <w:sz w:val="21"/>
          <w:szCs w:val="21"/>
        </w:rPr>
        <w:t xml:space="preserve"> и подписываются Председателем Товарищества.</w:t>
      </w:r>
    </w:p>
    <w:p w14:paraId="3E778E4B">
      <w:pPr>
        <w:spacing w:line="276" w:lineRule="auto"/>
        <w:ind w:firstLine="709"/>
        <w:jc w:val="both"/>
        <w:rPr>
          <w:rFonts w:eastAsia="Times New Roman"/>
          <w:sz w:val="21"/>
          <w:szCs w:val="21"/>
        </w:rPr>
      </w:pPr>
      <w:r>
        <w:rPr>
          <w:rFonts w:eastAsia="Times New Roman"/>
          <w:sz w:val="21"/>
          <w:szCs w:val="21"/>
        </w:rPr>
        <w:t>При равенстве голосов голос Председателя Товарищества является решающим.</w:t>
      </w:r>
    </w:p>
    <w:p w14:paraId="1B1334DD">
      <w:pPr>
        <w:spacing w:line="276" w:lineRule="auto"/>
        <w:ind w:firstLine="709"/>
        <w:jc w:val="both"/>
        <w:rPr>
          <w:rFonts w:eastAsia="Times New Roman"/>
          <w:sz w:val="21"/>
          <w:szCs w:val="21"/>
        </w:rPr>
      </w:pPr>
      <w:r>
        <w:rPr>
          <w:rFonts w:eastAsia="Times New Roman"/>
          <w:bCs/>
          <w:sz w:val="21"/>
          <w:szCs w:val="21"/>
        </w:rPr>
        <w:t>9.23.</w:t>
      </w:r>
      <w:r>
        <w:rPr>
          <w:rFonts w:eastAsia="Times New Roman"/>
          <w:sz w:val="21"/>
          <w:szCs w:val="21"/>
        </w:rPr>
        <w:t xml:space="preserve">  </w:t>
      </w:r>
      <w:r>
        <w:rPr>
          <w:rFonts w:eastAsia="Times New Roman"/>
          <w:bCs/>
          <w:sz w:val="21"/>
          <w:szCs w:val="21"/>
        </w:rPr>
        <w:t>В обязанности Правления Товарищества входит:</w:t>
      </w:r>
    </w:p>
    <w:p w14:paraId="4ADFC066">
      <w:pPr>
        <w:spacing w:line="276" w:lineRule="auto"/>
        <w:ind w:firstLine="709"/>
        <w:jc w:val="both"/>
        <w:rPr>
          <w:rFonts w:eastAsia="Times New Roman"/>
          <w:sz w:val="21"/>
          <w:szCs w:val="21"/>
        </w:rPr>
      </w:pPr>
      <w:r>
        <w:rPr>
          <w:rFonts w:eastAsia="Times New Roman"/>
          <w:sz w:val="21"/>
          <w:szCs w:val="21"/>
        </w:rPr>
        <w:t>9.23.1. Обеспечение соблюдения Товариществом законодательства и требований Устава Товарищества;</w:t>
      </w:r>
    </w:p>
    <w:p w14:paraId="007A086A">
      <w:pPr>
        <w:spacing w:line="276" w:lineRule="auto"/>
        <w:ind w:firstLine="709"/>
        <w:jc w:val="both"/>
        <w:rPr>
          <w:rFonts w:eastAsia="Times New Roman"/>
          <w:sz w:val="21"/>
          <w:szCs w:val="21"/>
        </w:rPr>
      </w:pPr>
      <w:r>
        <w:rPr>
          <w:rFonts w:eastAsia="Times New Roman"/>
          <w:sz w:val="21"/>
          <w:szCs w:val="21"/>
        </w:rPr>
        <w:t>9.23.2. Выполнение решений Общих собраний членов Товарищества;</w:t>
      </w:r>
    </w:p>
    <w:p w14:paraId="06B6FC99">
      <w:pPr>
        <w:spacing w:line="276" w:lineRule="auto"/>
        <w:ind w:firstLine="709"/>
        <w:jc w:val="both"/>
        <w:rPr>
          <w:rFonts w:eastAsia="Times New Roman"/>
          <w:sz w:val="21"/>
          <w:szCs w:val="21"/>
        </w:rPr>
      </w:pPr>
      <w:r>
        <w:rPr>
          <w:rFonts w:eastAsia="Times New Roman"/>
          <w:sz w:val="21"/>
          <w:szCs w:val="21"/>
        </w:rPr>
        <w:t>9.23.3. Принятие решения о проведении общего собрания членов Товарищества или обеспечение принятия решения Общего собрания членов Товарищества в форме очно-заочного или заочного голосования;</w:t>
      </w:r>
    </w:p>
    <w:p w14:paraId="798452AC">
      <w:pPr>
        <w:spacing w:line="276" w:lineRule="auto"/>
        <w:ind w:firstLine="709"/>
        <w:jc w:val="both"/>
        <w:rPr>
          <w:rFonts w:eastAsia="Times New Roman"/>
          <w:sz w:val="21"/>
          <w:szCs w:val="21"/>
        </w:rPr>
      </w:pPr>
      <w:r>
        <w:rPr>
          <w:rFonts w:eastAsia="Times New Roman"/>
          <w:sz w:val="21"/>
          <w:szCs w:val="21"/>
        </w:rPr>
        <w:t>9.23.4. Принятие решения о проведении внеочередного Общего собрания членов Товарищества или о необходимости проведения внеочередного Общего собрания членов Товарищества в форме очно-заочного или заочного голосования;</w:t>
      </w:r>
    </w:p>
    <w:p w14:paraId="380A4C6D">
      <w:pPr>
        <w:spacing w:line="276" w:lineRule="auto"/>
        <w:ind w:firstLine="709"/>
        <w:jc w:val="both"/>
        <w:rPr>
          <w:rFonts w:eastAsia="Times New Roman"/>
          <w:sz w:val="21"/>
          <w:szCs w:val="21"/>
        </w:rPr>
      </w:pPr>
      <w:r>
        <w:rPr>
          <w:rFonts w:eastAsia="Times New Roman"/>
          <w:sz w:val="21"/>
          <w:szCs w:val="21"/>
        </w:rPr>
        <w:t>9.23.5. Руководство текущей деятельностью Товарищества;</w:t>
      </w:r>
    </w:p>
    <w:p w14:paraId="0514178E">
      <w:pPr>
        <w:spacing w:line="276" w:lineRule="auto"/>
        <w:ind w:firstLine="709"/>
        <w:jc w:val="both"/>
        <w:rPr>
          <w:rFonts w:eastAsia="Times New Roman"/>
          <w:sz w:val="21"/>
          <w:szCs w:val="21"/>
        </w:rPr>
      </w:pPr>
      <w:r>
        <w:rPr>
          <w:rFonts w:eastAsia="Times New Roman"/>
          <w:sz w:val="21"/>
          <w:szCs w:val="21"/>
        </w:rPr>
        <w:t>9.23.6. Принятие решений о заключении договоров с организациями, осуществляющими снабжение электрической энергией, водой, газом, водоотведение, благоустройство и охрану территории садоводства, обеспечение пожарной безопасности и иную деятельность, направленную на достижение целей Товарищества;</w:t>
      </w:r>
    </w:p>
    <w:p w14:paraId="11B2CF0B">
      <w:pPr>
        <w:spacing w:line="276" w:lineRule="auto"/>
        <w:ind w:firstLine="709"/>
        <w:jc w:val="both"/>
        <w:rPr>
          <w:rFonts w:eastAsia="Times New Roman"/>
          <w:sz w:val="21"/>
          <w:szCs w:val="21"/>
        </w:rPr>
      </w:pPr>
      <w:r>
        <w:rPr>
          <w:rFonts w:eastAsia="Times New Roman"/>
          <w:sz w:val="21"/>
          <w:szCs w:val="21"/>
        </w:rPr>
        <w:t>9.23.7. Принятие решений о заключении договоров с оператором по обращению с твердыми коммунальными отходами, региональным оператором по обращению с твердыми коммунальными отходами;</w:t>
      </w:r>
    </w:p>
    <w:p w14:paraId="78819B89">
      <w:pPr>
        <w:spacing w:line="276" w:lineRule="auto"/>
        <w:ind w:firstLine="709"/>
        <w:jc w:val="both"/>
        <w:rPr>
          <w:rFonts w:eastAsia="Times New Roman"/>
          <w:sz w:val="21"/>
          <w:szCs w:val="21"/>
        </w:rPr>
      </w:pPr>
      <w:r>
        <w:rPr>
          <w:rFonts w:eastAsia="Times New Roman"/>
          <w:sz w:val="21"/>
          <w:szCs w:val="21"/>
        </w:rPr>
        <w:t>9.23.8. Обеспечение исполнения обязательств по договорам, заключенным Товариществом;</w:t>
      </w:r>
    </w:p>
    <w:p w14:paraId="08E43030">
      <w:pPr>
        <w:spacing w:line="276" w:lineRule="auto"/>
        <w:ind w:firstLine="709"/>
        <w:jc w:val="both"/>
        <w:rPr>
          <w:rFonts w:eastAsia="Times New Roman"/>
          <w:sz w:val="21"/>
          <w:szCs w:val="21"/>
        </w:rPr>
      </w:pPr>
      <w:r>
        <w:rPr>
          <w:rFonts w:eastAsia="Times New Roman"/>
          <w:sz w:val="21"/>
          <w:szCs w:val="21"/>
        </w:rPr>
        <w:t>9.23.9. Обеспечение создания и использования имущества общего пользования Товарищества, а также создание необходимых условий для совместного владения, пользования и распоряжения гражданами таким имуществом;</w:t>
      </w:r>
    </w:p>
    <w:p w14:paraId="54A34245">
      <w:pPr>
        <w:spacing w:line="276" w:lineRule="auto"/>
        <w:ind w:firstLine="709"/>
        <w:jc w:val="both"/>
        <w:rPr>
          <w:rFonts w:eastAsia="Times New Roman"/>
          <w:sz w:val="21"/>
          <w:szCs w:val="21"/>
        </w:rPr>
      </w:pPr>
      <w:r>
        <w:rPr>
          <w:rFonts w:eastAsia="Times New Roman"/>
          <w:sz w:val="21"/>
          <w:szCs w:val="21"/>
        </w:rPr>
        <w:t>9.23.10. Составление приходно-расходных смет Товарищества на соответствующий год и предоставление их Общему собранию членов Товарищества для утверждения;</w:t>
      </w:r>
    </w:p>
    <w:p w14:paraId="0C82CBDB">
      <w:pPr>
        <w:spacing w:line="276" w:lineRule="auto"/>
        <w:ind w:firstLine="709"/>
        <w:jc w:val="both"/>
        <w:rPr>
          <w:rFonts w:eastAsia="Times New Roman"/>
          <w:sz w:val="21"/>
          <w:szCs w:val="21"/>
        </w:rPr>
      </w:pPr>
      <w:r>
        <w:rPr>
          <w:rFonts w:eastAsia="Times New Roman"/>
          <w:sz w:val="21"/>
          <w:szCs w:val="21"/>
        </w:rPr>
        <w:t>9.23.11. Организация делопроизводства и хранения архива Товарищества в соответствии с разделом 16 настоящего Устава;</w:t>
      </w:r>
    </w:p>
    <w:p w14:paraId="721D4DD5">
      <w:pPr>
        <w:spacing w:line="276" w:lineRule="auto"/>
        <w:ind w:firstLine="709"/>
        <w:jc w:val="both"/>
        <w:rPr>
          <w:rFonts w:eastAsia="Times New Roman"/>
          <w:sz w:val="21"/>
          <w:szCs w:val="21"/>
        </w:rPr>
      </w:pPr>
      <w:r>
        <w:rPr>
          <w:rFonts w:eastAsia="Times New Roman"/>
          <w:sz w:val="21"/>
          <w:szCs w:val="21"/>
        </w:rPr>
        <w:t>9.23.12. Ведение учета и отчетности Товарищества, подготовка годового отчета и представление его на утверждение Общему собранию членов Товарищества;</w:t>
      </w:r>
    </w:p>
    <w:p w14:paraId="51B26B4E">
      <w:pPr>
        <w:spacing w:line="276" w:lineRule="auto"/>
        <w:ind w:firstLine="709"/>
        <w:jc w:val="both"/>
        <w:rPr>
          <w:rFonts w:eastAsia="Times New Roman"/>
          <w:sz w:val="21"/>
          <w:szCs w:val="21"/>
        </w:rPr>
      </w:pPr>
      <w:r>
        <w:rPr>
          <w:rFonts w:eastAsia="Times New Roman"/>
          <w:sz w:val="21"/>
          <w:szCs w:val="21"/>
        </w:rPr>
        <w:t>9.23.13. Контроль за своевременным внесением взносов и обращение в суд за взысканием задолженности по уплате взносов или платы, установленной для лиц, осуществляющих ведение садоводства на садовых земельных участках, расположенных в границах территории Товарищества, без участия в Товариществе;</w:t>
      </w:r>
    </w:p>
    <w:p w14:paraId="31BC2360">
      <w:pPr>
        <w:spacing w:line="276" w:lineRule="auto"/>
        <w:ind w:firstLine="709"/>
        <w:jc w:val="both"/>
        <w:rPr>
          <w:rFonts w:eastAsia="Times New Roman"/>
          <w:sz w:val="21"/>
          <w:szCs w:val="21"/>
        </w:rPr>
      </w:pPr>
      <w:r>
        <w:rPr>
          <w:rFonts w:eastAsia="Times New Roman"/>
          <w:sz w:val="21"/>
          <w:szCs w:val="21"/>
        </w:rPr>
        <w:t>9.23.14. Рассмотрение заявлений членов Товарищества;</w:t>
      </w:r>
    </w:p>
    <w:p w14:paraId="681ABB4D">
      <w:pPr>
        <w:spacing w:line="276" w:lineRule="auto"/>
        <w:ind w:firstLine="709"/>
        <w:jc w:val="both"/>
        <w:rPr>
          <w:rFonts w:eastAsia="Times New Roman"/>
          <w:sz w:val="21"/>
          <w:szCs w:val="21"/>
        </w:rPr>
      </w:pPr>
      <w:r>
        <w:rPr>
          <w:rFonts w:eastAsia="Times New Roman"/>
          <w:sz w:val="21"/>
          <w:szCs w:val="21"/>
        </w:rPr>
        <w:t>9.23.15. Разработка и представление на утверждение Общего собрания членов Товарищества порядка ведения Общего собрания членов Товарищества и иных внутренних распорядков Товарищества, положений об оплате труда работников и членов органов товарищества, заключивших трудовые договоры с Товариществом;</w:t>
      </w:r>
    </w:p>
    <w:p w14:paraId="0561D86F">
      <w:pPr>
        <w:spacing w:line="276" w:lineRule="auto"/>
        <w:ind w:firstLine="709"/>
        <w:jc w:val="both"/>
        <w:rPr>
          <w:rFonts w:eastAsia="Times New Roman"/>
          <w:sz w:val="21"/>
          <w:szCs w:val="21"/>
        </w:rPr>
      </w:pPr>
      <w:r>
        <w:rPr>
          <w:rFonts w:eastAsia="Times New Roman"/>
          <w:sz w:val="21"/>
          <w:szCs w:val="21"/>
        </w:rPr>
        <w:t>9.23.16. Подготовка финансово-экономического обоснования размера взносов, вносимых членами товарищества, и размера платы для лиц, осуществляющих ведение садоводства на садовых земельных участках, расположенных в границах территории Товарищества, без участия в Товариществе.</w:t>
      </w:r>
    </w:p>
    <w:p w14:paraId="5D988FE4">
      <w:pPr>
        <w:spacing w:line="276" w:lineRule="auto"/>
        <w:ind w:firstLine="709"/>
        <w:jc w:val="both"/>
        <w:rPr>
          <w:sz w:val="21"/>
          <w:szCs w:val="21"/>
        </w:rPr>
      </w:pPr>
      <w:r>
        <w:rPr>
          <w:rFonts w:eastAsia="Times New Roman"/>
          <w:sz w:val="21"/>
          <w:szCs w:val="21"/>
        </w:rPr>
        <w:t xml:space="preserve">9.23.17.  </w:t>
      </w:r>
      <w:r>
        <w:rPr>
          <w:sz w:val="21"/>
          <w:szCs w:val="21"/>
        </w:rPr>
        <w:t>Направление должникам письменных предупреждений о наличии задолженности по оплате членских и целевых взносов, потребленной Товариществом электроэнергии (в части, приходящейся на данного должника и остающейся неоплаченной), иных обязательных платежей и начислении установленных пеней, предусмотренных внутренними регламентами и документами, а также сообщений о намерении обратиться в суд с иском о взыскании задолженности и пеней.</w:t>
      </w:r>
    </w:p>
    <w:p w14:paraId="30A8A18C">
      <w:pPr>
        <w:spacing w:line="276" w:lineRule="auto"/>
        <w:ind w:firstLine="709"/>
        <w:jc w:val="both"/>
        <w:rPr>
          <w:sz w:val="21"/>
          <w:szCs w:val="21"/>
        </w:rPr>
      </w:pPr>
      <w:r>
        <w:rPr>
          <w:rFonts w:eastAsia="Times New Roman"/>
          <w:sz w:val="21"/>
          <w:szCs w:val="21"/>
        </w:rPr>
        <w:t xml:space="preserve">Принятие </w:t>
      </w:r>
      <w:r>
        <w:rPr>
          <w:rFonts w:eastAsia="Times New Roman"/>
          <w:color w:val="000000"/>
          <w:sz w:val="21"/>
          <w:szCs w:val="21"/>
        </w:rPr>
        <w:t>решения</w:t>
      </w:r>
      <w:r>
        <w:rPr>
          <w:rFonts w:eastAsia="Times New Roman"/>
          <w:sz w:val="21"/>
          <w:szCs w:val="21"/>
        </w:rPr>
        <w:t xml:space="preserve"> </w:t>
      </w:r>
      <w:r>
        <w:rPr>
          <w:rFonts w:eastAsia="Times New Roman"/>
          <w:color w:val="000000"/>
          <w:sz w:val="21"/>
          <w:szCs w:val="21"/>
        </w:rPr>
        <w:t>о</w:t>
      </w:r>
      <w:r>
        <w:rPr>
          <w:rFonts w:eastAsia="Times New Roman"/>
          <w:sz w:val="21"/>
          <w:szCs w:val="21"/>
        </w:rPr>
        <w:t xml:space="preserve"> </w:t>
      </w:r>
      <w:r>
        <w:rPr>
          <w:rFonts w:eastAsia="Times New Roman"/>
          <w:color w:val="000000"/>
          <w:sz w:val="21"/>
          <w:szCs w:val="21"/>
        </w:rPr>
        <w:t>полном</w:t>
      </w:r>
      <w:r>
        <w:rPr>
          <w:rFonts w:eastAsia="Times New Roman"/>
          <w:sz w:val="21"/>
          <w:szCs w:val="21"/>
        </w:rPr>
        <w:t xml:space="preserve"> </w:t>
      </w:r>
      <w:r>
        <w:rPr>
          <w:rFonts w:eastAsia="Times New Roman"/>
          <w:color w:val="000000"/>
          <w:sz w:val="21"/>
          <w:szCs w:val="21"/>
        </w:rPr>
        <w:t>и</w:t>
      </w:r>
      <w:r>
        <w:rPr>
          <w:rFonts w:eastAsia="Times New Roman"/>
          <w:sz w:val="21"/>
          <w:szCs w:val="21"/>
        </w:rPr>
        <w:t xml:space="preserve"> </w:t>
      </w:r>
      <w:r>
        <w:rPr>
          <w:rFonts w:eastAsia="Times New Roman"/>
          <w:color w:val="000000"/>
          <w:sz w:val="21"/>
          <w:szCs w:val="21"/>
        </w:rPr>
        <w:t>(или)</w:t>
      </w:r>
      <w:r>
        <w:rPr>
          <w:rFonts w:eastAsia="Times New Roman"/>
          <w:sz w:val="21"/>
          <w:szCs w:val="21"/>
        </w:rPr>
        <w:t xml:space="preserve"> </w:t>
      </w:r>
      <w:r>
        <w:rPr>
          <w:rFonts w:eastAsia="Times New Roman"/>
          <w:color w:val="000000"/>
          <w:sz w:val="21"/>
          <w:szCs w:val="21"/>
        </w:rPr>
        <w:t>частичном</w:t>
      </w:r>
      <w:r>
        <w:rPr>
          <w:rFonts w:eastAsia="Times New Roman"/>
          <w:sz w:val="21"/>
          <w:szCs w:val="21"/>
        </w:rPr>
        <w:t xml:space="preserve"> </w:t>
      </w:r>
      <w:r>
        <w:rPr>
          <w:rFonts w:eastAsia="Times New Roman"/>
          <w:color w:val="000000"/>
          <w:sz w:val="21"/>
          <w:szCs w:val="21"/>
        </w:rPr>
        <w:t>ограничении</w:t>
      </w:r>
      <w:r>
        <w:rPr>
          <w:rFonts w:eastAsia="Times New Roman"/>
          <w:sz w:val="21"/>
          <w:szCs w:val="21"/>
        </w:rPr>
        <w:t xml:space="preserve"> </w:t>
      </w:r>
      <w:r>
        <w:rPr>
          <w:rFonts w:eastAsia="Times New Roman"/>
          <w:color w:val="000000"/>
          <w:sz w:val="21"/>
          <w:szCs w:val="21"/>
        </w:rPr>
        <w:t>режима</w:t>
      </w:r>
      <w:r>
        <w:rPr>
          <w:rFonts w:eastAsia="Times New Roman"/>
          <w:sz w:val="21"/>
          <w:szCs w:val="21"/>
        </w:rPr>
        <w:t xml:space="preserve"> </w:t>
      </w:r>
      <w:r>
        <w:rPr>
          <w:rFonts w:eastAsia="Times New Roman"/>
          <w:color w:val="000000"/>
          <w:sz w:val="21"/>
          <w:szCs w:val="21"/>
        </w:rPr>
        <w:t>потребления</w:t>
      </w:r>
      <w:r>
        <w:rPr>
          <w:rFonts w:eastAsia="Times New Roman"/>
          <w:sz w:val="21"/>
          <w:szCs w:val="21"/>
        </w:rPr>
        <w:t xml:space="preserve"> </w:t>
      </w:r>
      <w:r>
        <w:rPr>
          <w:rFonts w:eastAsia="Times New Roman"/>
          <w:color w:val="000000"/>
          <w:sz w:val="21"/>
          <w:szCs w:val="21"/>
        </w:rPr>
        <w:t>электрической</w:t>
      </w:r>
      <w:r>
        <w:rPr>
          <w:rFonts w:eastAsia="Times New Roman"/>
          <w:sz w:val="21"/>
          <w:szCs w:val="21"/>
        </w:rPr>
        <w:t xml:space="preserve"> </w:t>
      </w:r>
      <w:r>
        <w:rPr>
          <w:rFonts w:eastAsia="Times New Roman"/>
          <w:color w:val="000000"/>
          <w:sz w:val="21"/>
          <w:szCs w:val="21"/>
        </w:rPr>
        <w:t>энергии</w:t>
      </w:r>
      <w:r>
        <w:rPr>
          <w:rFonts w:eastAsia="Times New Roman"/>
          <w:sz w:val="21"/>
          <w:szCs w:val="21"/>
        </w:rPr>
        <w:t xml:space="preserve"> должником </w:t>
      </w:r>
      <w:r>
        <w:rPr>
          <w:rFonts w:eastAsia="Times New Roman"/>
          <w:color w:val="000000"/>
          <w:sz w:val="21"/>
          <w:szCs w:val="21"/>
        </w:rPr>
        <w:t>в</w:t>
      </w:r>
      <w:r>
        <w:rPr>
          <w:rFonts w:eastAsia="Times New Roman"/>
          <w:sz w:val="21"/>
          <w:szCs w:val="21"/>
        </w:rPr>
        <w:t xml:space="preserve"> </w:t>
      </w:r>
      <w:r>
        <w:rPr>
          <w:rFonts w:eastAsia="Times New Roman"/>
          <w:color w:val="000000"/>
          <w:sz w:val="21"/>
          <w:szCs w:val="21"/>
        </w:rPr>
        <w:t>соответствии</w:t>
      </w:r>
      <w:r>
        <w:rPr>
          <w:rFonts w:eastAsia="Times New Roman"/>
          <w:sz w:val="21"/>
          <w:szCs w:val="21"/>
        </w:rPr>
        <w:t xml:space="preserve"> </w:t>
      </w:r>
      <w:r>
        <w:rPr>
          <w:rFonts w:eastAsia="Times New Roman"/>
          <w:color w:val="000000"/>
          <w:sz w:val="21"/>
          <w:szCs w:val="21"/>
        </w:rPr>
        <w:t>с</w:t>
      </w:r>
      <w:r>
        <w:rPr>
          <w:rFonts w:eastAsia="Times New Roman"/>
          <w:sz w:val="21"/>
          <w:szCs w:val="21"/>
        </w:rPr>
        <w:t xml:space="preserve"> </w:t>
      </w:r>
      <w:r>
        <w:rPr>
          <w:rFonts w:eastAsia="Times New Roman"/>
          <w:color w:val="000000"/>
          <w:sz w:val="21"/>
          <w:szCs w:val="21"/>
        </w:rPr>
        <w:t>«Правилами полного и (или) частичного ограничения режима потребления электрической</w:t>
      </w:r>
      <w:r>
        <w:rPr>
          <w:rFonts w:eastAsia="Times New Roman"/>
          <w:sz w:val="21"/>
          <w:szCs w:val="21"/>
        </w:rPr>
        <w:t xml:space="preserve"> </w:t>
      </w:r>
      <w:r>
        <w:rPr>
          <w:rFonts w:eastAsia="Times New Roman"/>
          <w:color w:val="000000"/>
          <w:sz w:val="21"/>
          <w:szCs w:val="21"/>
        </w:rPr>
        <w:t>энергии», утвержденными Постановлением Правительства РФ от 04.05.2012 №442 (с изм.</w:t>
      </w:r>
      <w:r>
        <w:rPr>
          <w:rFonts w:eastAsia="Times New Roman"/>
          <w:sz w:val="21"/>
          <w:szCs w:val="21"/>
        </w:rPr>
        <w:t xml:space="preserve"> </w:t>
      </w:r>
      <w:r>
        <w:rPr>
          <w:rFonts w:eastAsia="Times New Roman"/>
          <w:color w:val="000000"/>
          <w:sz w:val="21"/>
          <w:szCs w:val="21"/>
        </w:rPr>
        <w:t>от 24.05.2017 №624 и от 10.11.2017 №1351);</w:t>
      </w:r>
    </w:p>
    <w:p w14:paraId="31C2FF2B">
      <w:pPr>
        <w:spacing w:line="276" w:lineRule="auto"/>
        <w:ind w:firstLine="709"/>
        <w:jc w:val="both"/>
        <w:rPr>
          <w:sz w:val="21"/>
          <w:szCs w:val="21"/>
        </w:rPr>
      </w:pPr>
      <w:r>
        <w:rPr>
          <w:sz w:val="21"/>
          <w:szCs w:val="21"/>
        </w:rPr>
        <w:t>9.23.18. Проведение постоянных мероприятий по контролю и обеспечению соблюдения владельцами недвижимости требований внутренних регламентов и документов о правилах использования и оплаты электрической энергии, воды, газа Товариществом, а в случае выявления нарушений – выдача предписаний на их устранение и применение к нарушителям предусмотренных этими документами мер;</w:t>
      </w:r>
    </w:p>
    <w:p w14:paraId="243375FC">
      <w:pPr>
        <w:spacing w:line="276" w:lineRule="auto"/>
        <w:ind w:firstLine="709"/>
        <w:jc w:val="both"/>
        <w:rPr>
          <w:rFonts w:eastAsia="Times New Roman"/>
          <w:sz w:val="21"/>
          <w:szCs w:val="21"/>
        </w:rPr>
      </w:pPr>
      <w:r>
        <w:rPr>
          <w:rFonts w:eastAsia="Times New Roman"/>
          <w:sz w:val="21"/>
          <w:szCs w:val="21"/>
        </w:rPr>
        <w:t>9.23.19. Организация охраны имущества Товарищества и имущества его членов;</w:t>
      </w:r>
    </w:p>
    <w:p w14:paraId="02C6B7A9">
      <w:pPr>
        <w:spacing w:line="276" w:lineRule="auto"/>
        <w:ind w:firstLine="709"/>
        <w:jc w:val="both"/>
        <w:rPr>
          <w:rFonts w:eastAsia="Times New Roman"/>
          <w:sz w:val="21"/>
          <w:szCs w:val="21"/>
        </w:rPr>
      </w:pPr>
      <w:r>
        <w:rPr>
          <w:rFonts w:eastAsia="Times New Roman"/>
          <w:sz w:val="21"/>
          <w:szCs w:val="21"/>
        </w:rPr>
        <w:t>9.23.2</w:t>
      </w:r>
      <w:r>
        <w:rPr>
          <w:rFonts w:hint="default" w:eastAsia="Times New Roman"/>
          <w:sz w:val="21"/>
          <w:szCs w:val="21"/>
          <w:lang w:val="ru-RU"/>
        </w:rPr>
        <w:t>0</w:t>
      </w:r>
      <w:r>
        <w:rPr>
          <w:rFonts w:eastAsia="Times New Roman"/>
          <w:sz w:val="21"/>
          <w:szCs w:val="21"/>
        </w:rPr>
        <w:t>. Организация строительства, ремонта и содержания зданий, строений, сооружений, инженерных сетей, дорог и других объектов общего пользования;</w:t>
      </w:r>
    </w:p>
    <w:p w14:paraId="076DFC98">
      <w:pPr>
        <w:spacing w:line="276" w:lineRule="auto"/>
        <w:ind w:firstLine="709"/>
        <w:jc w:val="both"/>
        <w:rPr>
          <w:sz w:val="21"/>
          <w:szCs w:val="21"/>
        </w:rPr>
      </w:pPr>
      <w:r>
        <w:rPr>
          <w:rFonts w:eastAsia="Times New Roman"/>
          <w:sz w:val="21"/>
          <w:szCs w:val="21"/>
        </w:rPr>
        <w:t>9.23.2</w:t>
      </w:r>
      <w:r>
        <w:rPr>
          <w:rFonts w:hint="default" w:eastAsia="Times New Roman"/>
          <w:sz w:val="21"/>
          <w:szCs w:val="21"/>
          <w:lang w:val="ru-RU"/>
        </w:rPr>
        <w:t>1</w:t>
      </w:r>
      <w:r>
        <w:rPr>
          <w:rFonts w:eastAsia="Times New Roman"/>
          <w:sz w:val="21"/>
          <w:szCs w:val="21"/>
        </w:rPr>
        <w:t>. Выполнение иных вытекающих из настоящего Устава и действующего законодательства обязанностей.</w:t>
      </w:r>
    </w:p>
    <w:p w14:paraId="217FFBC2">
      <w:pPr>
        <w:spacing w:line="276" w:lineRule="auto"/>
        <w:ind w:firstLine="709"/>
        <w:jc w:val="both"/>
        <w:rPr>
          <w:sz w:val="21"/>
          <w:szCs w:val="21"/>
        </w:rPr>
      </w:pPr>
      <w:r>
        <w:rPr>
          <w:rFonts w:eastAsia="Times New Roman"/>
          <w:bCs/>
          <w:sz w:val="21"/>
          <w:szCs w:val="21"/>
        </w:rPr>
        <w:t>9</w:t>
      </w:r>
      <w:r>
        <w:rPr>
          <w:sz w:val="21"/>
          <w:szCs w:val="21"/>
        </w:rPr>
        <w:t>.2</w:t>
      </w:r>
      <w:r>
        <w:rPr>
          <w:rFonts w:hint="default"/>
          <w:sz w:val="21"/>
          <w:szCs w:val="21"/>
          <w:lang w:val="ru-RU"/>
        </w:rPr>
        <w:t>2</w:t>
      </w:r>
      <w:r>
        <w:rPr>
          <w:sz w:val="21"/>
          <w:szCs w:val="21"/>
        </w:rPr>
        <w:t>.  Председатель Товарищества является единоличным исполнительным органом Товарищества, возглавляет Правление и обеспечивает выполнение его решений, имеет право давать указания и распоряжения всем должностным лицам и работникам Товарищества, исполнение которых для указанных лиц обязательно. Полномочия Председателя Товарищества определяются Федеральным законом и настоящим Уставом.</w:t>
      </w:r>
    </w:p>
    <w:p w14:paraId="4C608B79">
      <w:pPr>
        <w:spacing w:line="276" w:lineRule="auto"/>
        <w:ind w:firstLine="709"/>
        <w:jc w:val="both"/>
        <w:rPr>
          <w:sz w:val="21"/>
          <w:szCs w:val="21"/>
        </w:rPr>
      </w:pPr>
      <w:r>
        <w:rPr>
          <w:sz w:val="21"/>
          <w:szCs w:val="21"/>
        </w:rPr>
        <w:t>9.2</w:t>
      </w:r>
      <w:r>
        <w:rPr>
          <w:rFonts w:hint="default"/>
          <w:sz w:val="21"/>
          <w:szCs w:val="21"/>
          <w:lang w:val="ru-RU"/>
        </w:rPr>
        <w:t>3</w:t>
      </w:r>
      <w:r>
        <w:rPr>
          <w:sz w:val="21"/>
          <w:szCs w:val="21"/>
        </w:rPr>
        <w:t xml:space="preserve">. Председатель Товарищества </w:t>
      </w:r>
      <w:r>
        <w:rPr>
          <w:color w:val="000000" w:themeColor="text1"/>
          <w:sz w:val="21"/>
          <w:szCs w:val="21"/>
          <w14:textFill>
            <w14:solidFill>
              <w14:schemeClr w14:val="tx1"/>
            </w14:solidFill>
          </w14:textFill>
        </w:rPr>
        <w:t xml:space="preserve">избирается Общим собранием членов Товарищества сроком на 2 (два) года. </w:t>
      </w:r>
      <w:r>
        <w:rPr>
          <w:sz w:val="21"/>
          <w:szCs w:val="21"/>
        </w:rPr>
        <w:t>Порядок деятельности Председателя определяется настоящим Уставом, его трудовым договором и внутренними регламентами, и документами Товарищества.</w:t>
      </w:r>
    </w:p>
    <w:p w14:paraId="55A31E55">
      <w:pPr>
        <w:spacing w:line="276" w:lineRule="auto"/>
        <w:ind w:firstLine="709"/>
        <w:jc w:val="both"/>
        <w:rPr>
          <w:sz w:val="21"/>
          <w:szCs w:val="21"/>
        </w:rPr>
      </w:pPr>
      <w:r>
        <w:rPr>
          <w:sz w:val="21"/>
          <w:szCs w:val="21"/>
        </w:rPr>
        <w:t>По поручению Общего собрания членов Товарищества Председатель Общего собрания заключает с Председателем Товарищества срочный трудовой договор, который определяет условия труда Председателя Товарищества, включая его заработную плату.</w:t>
      </w:r>
    </w:p>
    <w:p w14:paraId="45E9FF38">
      <w:pPr>
        <w:spacing w:line="276" w:lineRule="auto"/>
        <w:ind w:firstLine="709"/>
        <w:jc w:val="both"/>
        <w:rPr>
          <w:sz w:val="21"/>
          <w:szCs w:val="21"/>
        </w:rPr>
      </w:pPr>
      <w:r>
        <w:rPr>
          <w:sz w:val="21"/>
          <w:szCs w:val="21"/>
        </w:rPr>
        <w:t>9.2</w:t>
      </w:r>
      <w:r>
        <w:rPr>
          <w:rFonts w:hint="default"/>
          <w:sz w:val="21"/>
          <w:szCs w:val="21"/>
          <w:lang w:val="ru-RU"/>
        </w:rPr>
        <w:t>4</w:t>
      </w:r>
      <w:r>
        <w:rPr>
          <w:sz w:val="21"/>
          <w:szCs w:val="21"/>
        </w:rPr>
        <w:t>К компетенции Председателя Товарищества относится:</w:t>
      </w:r>
    </w:p>
    <w:p w14:paraId="3CF0D498">
      <w:pPr>
        <w:spacing w:line="276" w:lineRule="auto"/>
        <w:ind w:firstLine="709"/>
        <w:jc w:val="both"/>
        <w:rPr>
          <w:sz w:val="21"/>
          <w:szCs w:val="21"/>
        </w:rPr>
      </w:pPr>
      <w:r>
        <w:rPr>
          <w:sz w:val="21"/>
          <w:szCs w:val="21"/>
        </w:rPr>
        <w:t>9.2</w:t>
      </w:r>
      <w:r>
        <w:rPr>
          <w:rFonts w:hint="default"/>
          <w:sz w:val="21"/>
          <w:szCs w:val="21"/>
          <w:lang w:val="ru-RU"/>
        </w:rPr>
        <w:t>4.1</w:t>
      </w:r>
      <w:r>
        <w:rPr>
          <w:sz w:val="21"/>
          <w:szCs w:val="21"/>
        </w:rPr>
        <w:t xml:space="preserve"> Исполнение обязанностей председателя на заседаниях Правления Товарищества;</w:t>
      </w:r>
    </w:p>
    <w:p w14:paraId="31AE12CE">
      <w:pPr>
        <w:spacing w:line="276" w:lineRule="auto"/>
        <w:ind w:firstLine="709"/>
        <w:jc w:val="both"/>
        <w:rPr>
          <w:sz w:val="21"/>
          <w:szCs w:val="21"/>
        </w:rPr>
      </w:pPr>
      <w:r>
        <w:rPr>
          <w:sz w:val="21"/>
          <w:szCs w:val="21"/>
        </w:rPr>
        <w:t>9.2</w:t>
      </w:r>
      <w:r>
        <w:rPr>
          <w:rFonts w:hint="default"/>
          <w:sz w:val="21"/>
          <w:szCs w:val="21"/>
          <w:lang w:val="ru-RU"/>
        </w:rPr>
        <w:t>4</w:t>
      </w:r>
      <w:r>
        <w:rPr>
          <w:sz w:val="21"/>
          <w:szCs w:val="21"/>
        </w:rPr>
        <w:t>.2 право первой подписи под финансовыми документами, которые в соответствии с Уставом не подлежат обязательному одобрению Правлением или Общим собранием Товарищества;</w:t>
      </w:r>
    </w:p>
    <w:p w14:paraId="4179A529">
      <w:pPr>
        <w:spacing w:line="276" w:lineRule="auto"/>
        <w:ind w:firstLine="709"/>
        <w:jc w:val="both"/>
        <w:rPr>
          <w:sz w:val="21"/>
          <w:szCs w:val="21"/>
        </w:rPr>
      </w:pPr>
      <w:r>
        <w:rPr>
          <w:sz w:val="21"/>
          <w:szCs w:val="21"/>
        </w:rPr>
        <w:t>9.2</w:t>
      </w:r>
      <w:r>
        <w:rPr>
          <w:rFonts w:hint="default"/>
          <w:sz w:val="21"/>
          <w:szCs w:val="21"/>
          <w:lang w:val="ru-RU"/>
        </w:rPr>
        <w:t>4</w:t>
      </w:r>
      <w:r>
        <w:rPr>
          <w:sz w:val="21"/>
          <w:szCs w:val="21"/>
        </w:rPr>
        <w:t>.3 ведение и подписание протоколов заседания Правления и других документов от имени Товарищества;</w:t>
      </w:r>
    </w:p>
    <w:p w14:paraId="7ABE490A">
      <w:pPr>
        <w:spacing w:line="276" w:lineRule="auto"/>
        <w:ind w:firstLine="709"/>
        <w:jc w:val="both"/>
        <w:rPr>
          <w:sz w:val="21"/>
          <w:szCs w:val="21"/>
        </w:rPr>
      </w:pPr>
      <w:r>
        <w:rPr>
          <w:sz w:val="21"/>
          <w:szCs w:val="21"/>
        </w:rPr>
        <w:t>9.2</w:t>
      </w:r>
      <w:r>
        <w:rPr>
          <w:rFonts w:hint="default"/>
          <w:sz w:val="21"/>
          <w:szCs w:val="21"/>
          <w:lang w:val="ru-RU"/>
        </w:rPr>
        <w:t>4</w:t>
      </w:r>
      <w:r>
        <w:rPr>
          <w:sz w:val="21"/>
          <w:szCs w:val="21"/>
        </w:rPr>
        <w:t>.4 заключение сделок от имени Товарищества; если цена сделки превышает 200 000 (Двести тысяч) рублей, то для заключения сделки требуется предварительное письменное согласие 2/3 членов Правления; такое согласие может быть дано в том числе по электронной почте или иным способом, позволяющим определить, что сообщение отправлено именно членом Правления;</w:t>
      </w:r>
    </w:p>
    <w:p w14:paraId="09107BAA">
      <w:pPr>
        <w:spacing w:line="276" w:lineRule="auto"/>
        <w:ind w:firstLine="709"/>
        <w:jc w:val="both"/>
        <w:rPr>
          <w:sz w:val="21"/>
          <w:szCs w:val="21"/>
        </w:rPr>
      </w:pPr>
      <w:r>
        <w:rPr>
          <w:sz w:val="21"/>
          <w:szCs w:val="21"/>
        </w:rPr>
        <w:t>9.2</w:t>
      </w:r>
      <w:r>
        <w:rPr>
          <w:rFonts w:hint="default"/>
          <w:sz w:val="21"/>
          <w:szCs w:val="21"/>
          <w:lang w:val="ru-RU"/>
        </w:rPr>
        <w:t>4</w:t>
      </w:r>
      <w:r>
        <w:rPr>
          <w:sz w:val="21"/>
          <w:szCs w:val="21"/>
        </w:rPr>
        <w:t>.5 право без доверенности действовать от имени Товарищества, в том числе представлять его интересы по отношению ко всем лицам, право открывать в банках счета Товарищества и подписывать документы по распоряжению денежными средствами на этих счетах;</w:t>
      </w:r>
    </w:p>
    <w:p w14:paraId="1D511AF1">
      <w:pPr>
        <w:spacing w:line="276" w:lineRule="auto"/>
        <w:ind w:firstLine="709"/>
        <w:jc w:val="both"/>
        <w:rPr>
          <w:sz w:val="21"/>
          <w:szCs w:val="21"/>
        </w:rPr>
      </w:pPr>
      <w:r>
        <w:rPr>
          <w:sz w:val="21"/>
          <w:szCs w:val="21"/>
        </w:rPr>
        <w:t>9.2</w:t>
      </w:r>
      <w:r>
        <w:rPr>
          <w:rFonts w:hint="default"/>
          <w:sz w:val="21"/>
          <w:szCs w:val="21"/>
          <w:lang w:val="ru-RU"/>
        </w:rPr>
        <w:t>4</w:t>
      </w:r>
      <w:r>
        <w:rPr>
          <w:sz w:val="21"/>
          <w:szCs w:val="21"/>
        </w:rPr>
        <w:t>.6 выдача доверенностей без права передоверия;</w:t>
      </w:r>
    </w:p>
    <w:p w14:paraId="39AA527C">
      <w:pPr>
        <w:spacing w:line="276" w:lineRule="auto"/>
        <w:ind w:firstLine="709"/>
        <w:jc w:val="both"/>
        <w:rPr>
          <w:sz w:val="21"/>
          <w:szCs w:val="21"/>
        </w:rPr>
      </w:pPr>
      <w:r>
        <w:rPr>
          <w:sz w:val="21"/>
          <w:szCs w:val="21"/>
        </w:rPr>
        <w:t>9.2</w:t>
      </w:r>
      <w:r>
        <w:rPr>
          <w:rFonts w:hint="default"/>
          <w:sz w:val="21"/>
          <w:szCs w:val="21"/>
          <w:lang w:val="ru-RU"/>
        </w:rPr>
        <w:t>4</w:t>
      </w:r>
      <w:r>
        <w:rPr>
          <w:sz w:val="21"/>
          <w:szCs w:val="21"/>
        </w:rPr>
        <w:t>.7 рассмотрение заявлений членов Товарищества;</w:t>
      </w:r>
    </w:p>
    <w:p w14:paraId="26CB042D">
      <w:pPr>
        <w:spacing w:line="276" w:lineRule="auto"/>
        <w:ind w:firstLine="709"/>
        <w:jc w:val="both"/>
        <w:rPr>
          <w:sz w:val="21"/>
          <w:szCs w:val="21"/>
        </w:rPr>
      </w:pPr>
      <w:r>
        <w:rPr>
          <w:sz w:val="21"/>
          <w:szCs w:val="21"/>
        </w:rPr>
        <w:t>9.2</w:t>
      </w:r>
      <w:r>
        <w:rPr>
          <w:rFonts w:hint="default"/>
          <w:sz w:val="21"/>
          <w:szCs w:val="21"/>
          <w:lang w:val="ru-RU"/>
        </w:rPr>
        <w:t>4</w:t>
      </w:r>
      <w:r>
        <w:rPr>
          <w:sz w:val="21"/>
          <w:szCs w:val="21"/>
        </w:rPr>
        <w:t>.8 обеспечение разработки и вынесения на утверждение Общему собранию членов Товарищества внутренних регламентов и документов Товарищества;</w:t>
      </w:r>
    </w:p>
    <w:p w14:paraId="6570A37F">
      <w:pPr>
        <w:spacing w:line="276" w:lineRule="auto"/>
        <w:ind w:firstLine="709"/>
        <w:jc w:val="both"/>
        <w:rPr>
          <w:sz w:val="21"/>
          <w:szCs w:val="21"/>
        </w:rPr>
      </w:pPr>
      <w:r>
        <w:rPr>
          <w:sz w:val="21"/>
          <w:szCs w:val="21"/>
        </w:rPr>
        <w:t>9.2</w:t>
      </w:r>
      <w:r>
        <w:rPr>
          <w:rFonts w:hint="default"/>
          <w:sz w:val="21"/>
          <w:szCs w:val="21"/>
          <w:lang w:val="ru-RU"/>
        </w:rPr>
        <w:t>4</w:t>
      </w:r>
      <w:r>
        <w:rPr>
          <w:sz w:val="21"/>
          <w:szCs w:val="21"/>
        </w:rPr>
        <w:t>.9 право осуществлять функции работодателя: подписывать трудовые договоры и договоры гражданско-правового характера, издавать приказы о назначении на должности работников Товарищества, о их переводе и увольнении, применять меры поощрения и налагать дисциплинарные взыскания, иные полномочия, связанные с исполнением данной функции;</w:t>
      </w:r>
    </w:p>
    <w:p w14:paraId="556EB5C0">
      <w:pPr>
        <w:spacing w:line="276" w:lineRule="auto"/>
        <w:ind w:firstLine="709"/>
        <w:jc w:val="both"/>
        <w:rPr>
          <w:sz w:val="21"/>
          <w:szCs w:val="21"/>
        </w:rPr>
      </w:pPr>
      <w:r>
        <w:rPr>
          <w:sz w:val="21"/>
          <w:szCs w:val="21"/>
        </w:rPr>
        <w:t>9.2</w:t>
      </w:r>
      <w:r>
        <w:rPr>
          <w:rFonts w:hint="default"/>
          <w:sz w:val="21"/>
          <w:szCs w:val="21"/>
          <w:lang w:val="ru-RU"/>
        </w:rPr>
        <w:t>4</w:t>
      </w:r>
      <w:r>
        <w:rPr>
          <w:sz w:val="21"/>
          <w:szCs w:val="21"/>
        </w:rPr>
        <w:t>.10 выдача необходимых справок членам Товарищества, выписок из протоколов Общих собраний и заседаний Правления по их письменным запросам;</w:t>
      </w:r>
    </w:p>
    <w:p w14:paraId="50033710">
      <w:pPr>
        <w:spacing w:line="276" w:lineRule="auto"/>
        <w:ind w:firstLine="709"/>
        <w:jc w:val="both"/>
        <w:rPr>
          <w:sz w:val="21"/>
          <w:szCs w:val="21"/>
        </w:rPr>
      </w:pPr>
      <w:r>
        <w:rPr>
          <w:sz w:val="21"/>
          <w:szCs w:val="21"/>
        </w:rPr>
        <w:t>9.2</w:t>
      </w:r>
      <w:r>
        <w:rPr>
          <w:rFonts w:hint="default"/>
          <w:sz w:val="21"/>
          <w:szCs w:val="21"/>
          <w:lang w:val="ru-RU"/>
        </w:rPr>
        <w:t>4</w:t>
      </w:r>
      <w:r>
        <w:rPr>
          <w:sz w:val="21"/>
          <w:szCs w:val="21"/>
        </w:rPr>
        <w:t>.11 осуществление иных полномочий, не отнесённые законодательством или настоящим Уставом к компетенции Общего собрания членов Товарищества и коллегиального исполнительного органа – Правления Товарищества.</w:t>
      </w:r>
    </w:p>
    <w:p w14:paraId="0B9CBD18">
      <w:pPr>
        <w:spacing w:line="276" w:lineRule="auto"/>
        <w:ind w:firstLine="539"/>
        <w:jc w:val="center"/>
        <w:outlineLvl w:val="2"/>
        <w:rPr>
          <w:b/>
          <w:sz w:val="21"/>
          <w:szCs w:val="21"/>
        </w:rPr>
      </w:pPr>
    </w:p>
    <w:p w14:paraId="34B83F56">
      <w:pPr>
        <w:spacing w:line="276" w:lineRule="auto"/>
        <w:ind w:firstLine="539"/>
        <w:jc w:val="center"/>
        <w:outlineLvl w:val="2"/>
        <w:rPr>
          <w:rFonts w:eastAsia="Times New Roman"/>
          <w:b/>
          <w:bCs/>
          <w:sz w:val="21"/>
          <w:szCs w:val="21"/>
        </w:rPr>
      </w:pPr>
      <w:r>
        <w:rPr>
          <w:b/>
          <w:sz w:val="21"/>
          <w:szCs w:val="21"/>
        </w:rPr>
        <w:t xml:space="preserve">10. ОТВЕТСТВЕННОСТЬ ПРЕДСЕДАТЕЛЯ </w:t>
      </w:r>
      <w:r>
        <w:rPr>
          <w:rFonts w:eastAsia="Times New Roman"/>
          <w:b/>
          <w:bCs/>
          <w:sz w:val="21"/>
          <w:szCs w:val="21"/>
        </w:rPr>
        <w:t>И ЧЛЕНОВ ПРАВЛЕНИЯ</w:t>
      </w:r>
      <w:r>
        <w:rPr>
          <w:b/>
          <w:sz w:val="21"/>
          <w:szCs w:val="21"/>
        </w:rPr>
        <w:t xml:space="preserve"> ТОВАРИЩЕСТВА</w:t>
      </w:r>
    </w:p>
    <w:p w14:paraId="1537E1BF">
      <w:pPr>
        <w:spacing w:line="276" w:lineRule="auto"/>
        <w:ind w:firstLine="709"/>
        <w:jc w:val="both"/>
        <w:rPr>
          <w:rFonts w:eastAsia="Times New Roman"/>
          <w:sz w:val="21"/>
          <w:szCs w:val="21"/>
        </w:rPr>
      </w:pPr>
    </w:p>
    <w:p w14:paraId="1B6286AF">
      <w:pPr>
        <w:spacing w:line="276" w:lineRule="auto"/>
        <w:ind w:firstLine="709"/>
        <w:jc w:val="both"/>
        <w:rPr>
          <w:rFonts w:eastAsia="Times New Roman"/>
          <w:sz w:val="21"/>
          <w:szCs w:val="21"/>
        </w:rPr>
      </w:pPr>
      <w:r>
        <w:rPr>
          <w:rFonts w:eastAsia="Times New Roman"/>
          <w:sz w:val="21"/>
          <w:szCs w:val="21"/>
        </w:rPr>
        <w:t>10.1 Председатель и члены Правления Товарищества при осуществлении своих прав и исполнении установленных обязанностей должны действовать в интересах Товарищества добросовестно и разумно.</w:t>
      </w:r>
    </w:p>
    <w:p w14:paraId="2DD5A325">
      <w:pPr>
        <w:spacing w:line="276" w:lineRule="auto"/>
        <w:ind w:firstLine="709"/>
        <w:jc w:val="both"/>
        <w:rPr>
          <w:rFonts w:eastAsia="Times New Roman"/>
          <w:sz w:val="21"/>
          <w:szCs w:val="21"/>
        </w:rPr>
      </w:pPr>
      <w:r>
        <w:rPr>
          <w:rFonts w:eastAsia="Times New Roman"/>
          <w:sz w:val="21"/>
          <w:szCs w:val="21"/>
        </w:rPr>
        <w:t>10.2 Председатель и члены Правления Товарищества несут ответственность перед Товариществом за убытки, причиненные ему их действиями (бездействием). При этом не несут ответственности члены Правления, голосовавшие против решения, которое повлекло за собой причинение Товариществу убытков, или не принимавшие участия в голосовании.</w:t>
      </w:r>
    </w:p>
    <w:p w14:paraId="77E0856D">
      <w:pPr>
        <w:spacing w:line="276" w:lineRule="auto"/>
        <w:ind w:firstLine="709"/>
        <w:jc w:val="both"/>
        <w:rPr>
          <w:rFonts w:eastAsia="Times New Roman"/>
          <w:sz w:val="21"/>
          <w:szCs w:val="21"/>
        </w:rPr>
      </w:pPr>
      <w:r>
        <w:rPr>
          <w:rFonts w:eastAsia="Times New Roman"/>
          <w:sz w:val="21"/>
          <w:szCs w:val="21"/>
        </w:rPr>
        <w:t>10.3 Председатель и члены Правления Товарищества при выявлении финансовых злоупотреблений или нарушений, причинении убытков Товариществу могут быть привлечены к дисциплинарной, материальной, административной или уголовной ответственности в соответствии с законодательством Российской Федерации.</w:t>
      </w:r>
    </w:p>
    <w:p w14:paraId="7B6B8F45">
      <w:pPr>
        <w:spacing w:line="276" w:lineRule="auto"/>
        <w:ind w:firstLine="709"/>
        <w:jc w:val="both"/>
        <w:rPr>
          <w:rFonts w:eastAsia="Times New Roman"/>
          <w:b/>
          <w:sz w:val="21"/>
          <w:szCs w:val="21"/>
        </w:rPr>
      </w:pPr>
      <w:r>
        <w:rPr>
          <w:rFonts w:eastAsia="Times New Roman"/>
          <w:sz w:val="21"/>
          <w:szCs w:val="21"/>
        </w:rPr>
        <w:t>10.4 Председатель и члены Правления Товарищества не могут гарантировать членам Товарищества обеспечения нормальной деятельности Товарищества в случаях недостаточности денежных средств из-за несвоевременного внесения членских и целевых взносов членами Товарищества.</w:t>
      </w:r>
    </w:p>
    <w:p w14:paraId="3C72F60D">
      <w:pPr>
        <w:spacing w:line="276" w:lineRule="auto"/>
        <w:ind w:firstLine="539"/>
        <w:jc w:val="center"/>
        <w:outlineLvl w:val="2"/>
        <w:rPr>
          <w:rFonts w:eastAsia="Times New Roman"/>
          <w:b/>
          <w:bCs/>
          <w:sz w:val="21"/>
          <w:szCs w:val="21"/>
        </w:rPr>
      </w:pPr>
    </w:p>
    <w:p w14:paraId="686440D3">
      <w:pPr>
        <w:spacing w:line="276" w:lineRule="auto"/>
        <w:ind w:firstLine="539"/>
        <w:jc w:val="center"/>
        <w:outlineLvl w:val="2"/>
        <w:rPr>
          <w:rFonts w:eastAsia="Times New Roman"/>
          <w:b/>
          <w:bCs/>
          <w:sz w:val="21"/>
          <w:szCs w:val="21"/>
        </w:rPr>
      </w:pPr>
      <w:r>
        <w:rPr>
          <w:rFonts w:eastAsia="Times New Roman"/>
          <w:b/>
          <w:bCs/>
          <w:sz w:val="21"/>
          <w:szCs w:val="21"/>
        </w:rPr>
        <w:t xml:space="preserve">11. ПОРЯДОК ПЕРЕДАЧИ ДЕЛ ПРИ СМЕНЕ ПРЕДСЕДАТЕЛЯ </w:t>
      </w:r>
      <w:r>
        <w:rPr>
          <w:b/>
          <w:sz w:val="21"/>
          <w:szCs w:val="21"/>
        </w:rPr>
        <w:t>ТОВАРИЩЕСТВА</w:t>
      </w:r>
    </w:p>
    <w:p w14:paraId="51C0C40E">
      <w:pPr>
        <w:spacing w:line="276" w:lineRule="auto"/>
        <w:ind w:firstLine="709"/>
        <w:jc w:val="both"/>
        <w:rPr>
          <w:rFonts w:eastAsia="Times New Roman"/>
          <w:color w:val="000000" w:themeColor="text1"/>
          <w:sz w:val="21"/>
          <w:szCs w:val="21"/>
          <w14:textFill>
            <w14:solidFill>
              <w14:schemeClr w14:val="tx1"/>
            </w14:solidFill>
          </w14:textFill>
        </w:rPr>
      </w:pPr>
    </w:p>
    <w:p w14:paraId="6917DB1B">
      <w:pPr>
        <w:spacing w:line="276" w:lineRule="auto"/>
        <w:ind w:firstLine="709"/>
        <w:jc w:val="both"/>
        <w:rPr>
          <w:rFonts w:eastAsia="Times New Roman"/>
          <w:color w:val="000000" w:themeColor="text1"/>
          <w:sz w:val="21"/>
          <w:szCs w:val="21"/>
          <w14:textFill>
            <w14:solidFill>
              <w14:schemeClr w14:val="tx1"/>
            </w14:solidFill>
          </w14:textFill>
        </w:rPr>
      </w:pPr>
      <w:r>
        <w:rPr>
          <w:rFonts w:eastAsia="Times New Roman"/>
          <w:color w:val="000000" w:themeColor="text1"/>
          <w:sz w:val="21"/>
          <w:szCs w:val="21"/>
          <w14:textFill>
            <w14:solidFill>
              <w14:schemeClr w14:val="tx1"/>
            </w14:solidFill>
          </w14:textFill>
        </w:rPr>
        <w:t>11.1.  Вновь избранный Председатель Товарищества своим распоряжением создает комиссию по передаче дел. В состав этой комиссии включаются: бухгалтер (если имеется), предыдущий Председатель Товарищества, лицо, ответственное за делопроизводство, и ревизор (или члены Ревизионной комиссии). В распоряжении определяется срок работы комиссии, который не может превышать одного месяца. Результаты работы комиссии оформляются актом, который подписывают все члены комиссии. Члены комиссии, имеющие особое мнение по результатам проверки, делают об этом соответствующую запись. Акт утверждается вновь избранным Председателем Товарищества.</w:t>
      </w:r>
    </w:p>
    <w:p w14:paraId="533D8FB2">
      <w:pPr>
        <w:spacing w:line="276" w:lineRule="auto"/>
        <w:ind w:firstLine="709"/>
        <w:jc w:val="both"/>
        <w:rPr>
          <w:rFonts w:eastAsia="Times New Roman"/>
          <w:sz w:val="21"/>
          <w:szCs w:val="21"/>
        </w:rPr>
      </w:pPr>
      <w:r>
        <w:rPr>
          <w:rFonts w:eastAsia="Times New Roman"/>
          <w:sz w:val="21"/>
          <w:szCs w:val="21"/>
        </w:rPr>
        <w:t>11.2.   При наступлении события, при котором Председатель не может исполнять свои обязанности более двух недель, члены Правления на своем заседании срочно назначают временно исполняющего обязанности Председателя Товарищества и одновременно готовят проведение внеочередного Общего собрания членов Товарищества, на котором будет избран новый Председатель Товарищества. Такое собрание должно быть проведено по возможности в течение 3 недель после назначения такого временно исполняющего обязанности Председателя Товарищества.</w:t>
      </w:r>
    </w:p>
    <w:p w14:paraId="530BE365">
      <w:pPr>
        <w:spacing w:line="276" w:lineRule="auto"/>
        <w:ind w:firstLine="709"/>
        <w:jc w:val="both"/>
        <w:rPr>
          <w:rFonts w:eastAsia="Times New Roman"/>
          <w:sz w:val="21"/>
          <w:szCs w:val="21"/>
        </w:rPr>
      </w:pPr>
    </w:p>
    <w:p w14:paraId="7BBE8749">
      <w:pPr>
        <w:spacing w:line="276" w:lineRule="auto"/>
        <w:ind w:firstLine="539"/>
        <w:jc w:val="center"/>
        <w:outlineLvl w:val="2"/>
        <w:rPr>
          <w:rFonts w:eastAsia="Times New Roman"/>
          <w:b/>
          <w:bCs/>
          <w:sz w:val="21"/>
          <w:szCs w:val="21"/>
        </w:rPr>
      </w:pPr>
      <w:r>
        <w:rPr>
          <w:rFonts w:eastAsia="Times New Roman"/>
          <w:b/>
          <w:bCs/>
          <w:sz w:val="21"/>
          <w:szCs w:val="21"/>
        </w:rPr>
        <w:t xml:space="preserve">12. ОРГАНЫ КОНТРОЛЯ ЗА ФИНАНСОВО-ХОЗЯЙСТВЕННОЙ ДЕЯТЕЛЬНОСТЬЮ </w:t>
      </w:r>
      <w:r>
        <w:rPr>
          <w:b/>
          <w:sz w:val="21"/>
          <w:szCs w:val="21"/>
        </w:rPr>
        <w:t>ТОВАРИЩЕСТВА</w:t>
      </w:r>
    </w:p>
    <w:p w14:paraId="2360DF6C">
      <w:pPr>
        <w:spacing w:line="276" w:lineRule="auto"/>
        <w:ind w:firstLine="709"/>
        <w:jc w:val="both"/>
        <w:rPr>
          <w:rFonts w:eastAsia="Times New Roman"/>
          <w:bCs/>
          <w:sz w:val="21"/>
          <w:szCs w:val="21"/>
        </w:rPr>
      </w:pPr>
    </w:p>
    <w:p w14:paraId="575903BD">
      <w:pPr>
        <w:spacing w:line="276" w:lineRule="auto"/>
        <w:ind w:firstLine="709"/>
        <w:jc w:val="both"/>
        <w:rPr>
          <w:rFonts w:eastAsia="Times New Roman"/>
          <w:color w:val="000000" w:themeColor="text1"/>
          <w:sz w:val="21"/>
          <w:szCs w:val="21"/>
          <w14:textFill>
            <w14:solidFill>
              <w14:schemeClr w14:val="tx1"/>
            </w14:solidFill>
          </w14:textFill>
        </w:rPr>
      </w:pPr>
      <w:r>
        <w:rPr>
          <w:rFonts w:eastAsia="Times New Roman"/>
          <w:bCs/>
          <w:sz w:val="21"/>
          <w:szCs w:val="21"/>
        </w:rPr>
        <w:t xml:space="preserve">12.1. </w:t>
      </w:r>
      <w:r>
        <w:rPr>
          <w:rFonts w:eastAsia="Times New Roman"/>
          <w:sz w:val="21"/>
          <w:szCs w:val="21"/>
        </w:rPr>
        <w:t xml:space="preserve">Контроль за финансово-хозяйственной деятельностью Товарищества, в том числе за деятельностью Председателя </w:t>
      </w:r>
      <w:r>
        <w:rPr>
          <w:rFonts w:eastAsia="Times New Roman"/>
          <w:color w:val="000000" w:themeColor="text1"/>
          <w:sz w:val="21"/>
          <w:szCs w:val="21"/>
          <w14:textFill>
            <w14:solidFill>
              <w14:schemeClr w14:val="tx1"/>
            </w14:solidFill>
          </w14:textFill>
        </w:rPr>
        <w:t>Товарищества и членов его Правления, осуществляет Ревизионная комиссия (ревизор).</w:t>
      </w:r>
    </w:p>
    <w:p w14:paraId="0CF14C32">
      <w:pPr>
        <w:spacing w:line="276" w:lineRule="auto"/>
        <w:ind w:firstLine="709"/>
        <w:jc w:val="both"/>
        <w:rPr>
          <w:rFonts w:eastAsia="Times New Roman"/>
          <w:color w:val="000000" w:themeColor="text1"/>
          <w:sz w:val="21"/>
          <w:szCs w:val="21"/>
          <w14:textFill>
            <w14:solidFill>
              <w14:schemeClr w14:val="tx1"/>
            </w14:solidFill>
          </w14:textFill>
        </w:rPr>
      </w:pPr>
      <w:r>
        <w:rPr>
          <w:rFonts w:eastAsia="Times New Roman"/>
          <w:color w:val="000000" w:themeColor="text1"/>
          <w:sz w:val="21"/>
          <w:szCs w:val="21"/>
          <w14:textFill>
            <w14:solidFill>
              <w14:schemeClr w14:val="tx1"/>
            </w14:solidFill>
          </w14:textFill>
        </w:rPr>
        <w:t>12.2. Ревизионная комиссия избирается на Общем собрании членов Товарищества из их числа в количестве не менее трех человек открытым голосованием простым большинством голосов присутствующих на собрании сроком на 3 года. Возглавляет ее Председатель ревизионной комиссии, избираемый из числа ее членов. Члены Ревизионной комиссии осуществляют свою деятельность на общественных началах, за ведение которой выплата денежного вознаграждения не предусматривается.</w:t>
      </w:r>
    </w:p>
    <w:p w14:paraId="2004C82C">
      <w:pPr>
        <w:spacing w:line="276" w:lineRule="auto"/>
        <w:ind w:firstLine="709"/>
        <w:jc w:val="both"/>
        <w:rPr>
          <w:rFonts w:eastAsia="Times New Roman"/>
          <w:sz w:val="21"/>
          <w:szCs w:val="21"/>
        </w:rPr>
      </w:pPr>
      <w:r>
        <w:rPr>
          <w:rFonts w:eastAsia="Times New Roman"/>
          <w:sz w:val="21"/>
          <w:szCs w:val="21"/>
        </w:rPr>
        <w:t>12.3. В состав ревизионной комиссии не могут быть избраны Председатель Товарищества и члены его Правления, а также их супруги, родители, дети, внуки, братья и сестры (их супруги). Членом ревизионной комиссии не может быть нарушитель правил внутреннего распорядка или должник по взносам и иным обязательным платежам.</w:t>
      </w:r>
    </w:p>
    <w:p w14:paraId="72BA8155">
      <w:pPr>
        <w:spacing w:line="276" w:lineRule="auto"/>
        <w:ind w:firstLine="709"/>
        <w:jc w:val="both"/>
        <w:rPr>
          <w:rFonts w:eastAsia="Times New Roman"/>
          <w:sz w:val="21"/>
          <w:szCs w:val="21"/>
        </w:rPr>
      </w:pPr>
      <w:r>
        <w:rPr>
          <w:rFonts w:eastAsia="Times New Roman"/>
          <w:sz w:val="21"/>
          <w:szCs w:val="21"/>
        </w:rPr>
        <w:t>12.4. Ревизионная комиссия подотчетна Общему собранию членов Товарищества. Перевыборы ревизионной комиссии могут быть проведены досрочно по требованию не менее чем одной</w:t>
      </w:r>
      <w:r>
        <w:rPr>
          <w:rFonts w:hint="default" w:eastAsia="Times New Roman"/>
          <w:sz w:val="21"/>
          <w:szCs w:val="21"/>
          <w:lang w:val="ru-RU"/>
        </w:rPr>
        <w:t xml:space="preserve"> </w:t>
      </w:r>
      <w:r>
        <w:rPr>
          <w:rFonts w:eastAsia="Times New Roman"/>
          <w:sz w:val="21"/>
          <w:szCs w:val="21"/>
          <w:lang w:val="ru-RU"/>
        </w:rPr>
        <w:t>третьей</w:t>
      </w:r>
      <w:r>
        <w:rPr>
          <w:rFonts w:hint="default" w:eastAsia="Times New Roman"/>
          <w:sz w:val="21"/>
          <w:szCs w:val="21"/>
          <w:lang w:val="ru-RU"/>
        </w:rPr>
        <w:t xml:space="preserve"> </w:t>
      </w:r>
      <w:r>
        <w:rPr>
          <w:rFonts w:eastAsia="Times New Roman"/>
          <w:sz w:val="21"/>
          <w:szCs w:val="21"/>
        </w:rPr>
        <w:t xml:space="preserve">общего числа членов Товарищества. </w:t>
      </w:r>
    </w:p>
    <w:p w14:paraId="36279BED">
      <w:pPr>
        <w:spacing w:line="276" w:lineRule="auto"/>
        <w:ind w:firstLine="709"/>
        <w:jc w:val="both"/>
        <w:rPr>
          <w:rFonts w:eastAsia="Times New Roman"/>
          <w:sz w:val="21"/>
          <w:szCs w:val="21"/>
        </w:rPr>
      </w:pPr>
      <w:r>
        <w:rPr>
          <w:rFonts w:eastAsia="Times New Roman"/>
          <w:sz w:val="21"/>
          <w:szCs w:val="21"/>
        </w:rPr>
        <w:t>12.5. Ревизионная комиссия (ревизор) товарищества обязана:</w:t>
      </w:r>
    </w:p>
    <w:p w14:paraId="02D94E8A">
      <w:pPr>
        <w:spacing w:line="276" w:lineRule="auto"/>
        <w:ind w:firstLine="709"/>
        <w:jc w:val="both"/>
        <w:rPr>
          <w:rFonts w:eastAsia="Times New Roman"/>
          <w:sz w:val="21"/>
          <w:szCs w:val="21"/>
        </w:rPr>
      </w:pPr>
      <w:r>
        <w:rPr>
          <w:rFonts w:eastAsia="Times New Roman"/>
          <w:sz w:val="21"/>
          <w:szCs w:val="21"/>
        </w:rPr>
        <w:t xml:space="preserve">12.5.1. </w:t>
      </w:r>
      <w:r>
        <w:rPr>
          <w:color w:val="000000" w:themeColor="text1"/>
          <w:sz w:val="21"/>
          <w:szCs w:val="21"/>
          <w14:textFill>
            <w14:solidFill>
              <w14:schemeClr w14:val="tx1"/>
            </w14:solidFill>
          </w14:textFill>
        </w:rPr>
        <w:t>Проверять выполнение Правлением Товарищества и его Председателем решений Общих собраний членов Товарищества, законность сделок, совершенных органами Товарищества, состав и состояние имущества общего пользования; при заключении сделок на сумму свыше 200 000 руб. они согласовываются с ревизионной комиссией, начиная с этапа выбора подрядчика/поставщика и утверждаются на заседании правления;</w:t>
      </w:r>
    </w:p>
    <w:p w14:paraId="21E64429">
      <w:pPr>
        <w:spacing w:line="276" w:lineRule="auto"/>
        <w:ind w:firstLine="709"/>
        <w:jc w:val="both"/>
        <w:rPr>
          <w:rFonts w:eastAsia="Times New Roman"/>
          <w:sz w:val="21"/>
          <w:szCs w:val="21"/>
        </w:rPr>
      </w:pPr>
      <w:r>
        <w:rPr>
          <w:rFonts w:eastAsia="Times New Roman"/>
          <w:sz w:val="21"/>
          <w:szCs w:val="21"/>
        </w:rPr>
        <w:t>12.5.2. Осуществлять ревизии финансово-хозяйственной деятельности Товарищества не реже чем один раз в год либо в иной срок, если такой срок установлен решением Общего собрания членов Товарищества;</w:t>
      </w:r>
    </w:p>
    <w:p w14:paraId="6E6E9C71">
      <w:pPr>
        <w:spacing w:line="276" w:lineRule="auto"/>
        <w:ind w:firstLine="709"/>
        <w:jc w:val="both"/>
        <w:rPr>
          <w:rFonts w:eastAsia="Times New Roman"/>
          <w:sz w:val="21"/>
          <w:szCs w:val="21"/>
        </w:rPr>
      </w:pPr>
      <w:r>
        <w:rPr>
          <w:rFonts w:eastAsia="Times New Roman"/>
          <w:sz w:val="21"/>
          <w:szCs w:val="21"/>
        </w:rPr>
        <w:t>12.5.3. Отчитываться об итогах ревизии перед Общим собранием членов Товарищества с представлением предложений об устранении выявленных нарушений;</w:t>
      </w:r>
    </w:p>
    <w:p w14:paraId="20339FCA">
      <w:pPr>
        <w:spacing w:line="276" w:lineRule="auto"/>
        <w:ind w:firstLine="709"/>
        <w:jc w:val="both"/>
        <w:rPr>
          <w:rFonts w:eastAsia="Times New Roman"/>
          <w:sz w:val="21"/>
          <w:szCs w:val="21"/>
        </w:rPr>
      </w:pPr>
      <w:r>
        <w:rPr>
          <w:rFonts w:eastAsia="Times New Roman"/>
          <w:sz w:val="21"/>
          <w:szCs w:val="21"/>
        </w:rPr>
        <w:t>12.5.4. Сообщать Общему собранию членов Товарищества обо всех выявленных нарушениях в деятельности органов Товарищества;</w:t>
      </w:r>
    </w:p>
    <w:p w14:paraId="27D14678">
      <w:pPr>
        <w:spacing w:line="276" w:lineRule="auto"/>
        <w:ind w:firstLine="709"/>
        <w:jc w:val="both"/>
        <w:rPr>
          <w:rFonts w:eastAsia="Times New Roman"/>
          <w:sz w:val="21"/>
          <w:szCs w:val="21"/>
        </w:rPr>
      </w:pPr>
      <w:r>
        <w:rPr>
          <w:rFonts w:eastAsia="Times New Roman"/>
          <w:sz w:val="21"/>
          <w:szCs w:val="21"/>
        </w:rPr>
        <w:t>12.5.5. Осуществлять проверку своевременного рассмотрения Правлением Товарищества или его Председателем заявлений членов Товарищества.</w:t>
      </w:r>
    </w:p>
    <w:p w14:paraId="34B3E49F">
      <w:pPr>
        <w:spacing w:line="276" w:lineRule="auto"/>
        <w:ind w:firstLine="709"/>
        <w:jc w:val="both"/>
        <w:rPr>
          <w:rFonts w:eastAsia="Times New Roman"/>
          <w:color w:val="000000" w:themeColor="text1"/>
          <w:sz w:val="21"/>
          <w:szCs w:val="21"/>
          <w14:textFill>
            <w14:solidFill>
              <w14:schemeClr w14:val="tx1"/>
            </w14:solidFill>
          </w14:textFill>
        </w:rPr>
      </w:pPr>
      <w:r>
        <w:rPr>
          <w:rFonts w:eastAsia="Times New Roman"/>
          <w:sz w:val="21"/>
          <w:szCs w:val="21"/>
        </w:rPr>
        <w:t>12.6. Порядок р</w:t>
      </w:r>
      <w:r>
        <w:rPr>
          <w:rFonts w:eastAsia="Times New Roman"/>
          <w:color w:val="000000" w:themeColor="text1"/>
          <w:sz w:val="21"/>
          <w:szCs w:val="21"/>
          <w14:textFill>
            <w14:solidFill>
              <w14:schemeClr w14:val="tx1"/>
            </w14:solidFill>
          </w14:textFill>
        </w:rPr>
        <w:t>аботы ревизионной комиссии, ее полномочия и ответственность регулируются Положением о ревизионной комиссии, которое утверждает Общее собрание членов Товарищества.</w:t>
      </w:r>
    </w:p>
    <w:p w14:paraId="1B5E1040">
      <w:pPr>
        <w:spacing w:line="276" w:lineRule="auto"/>
        <w:ind w:firstLine="539"/>
        <w:jc w:val="center"/>
        <w:outlineLvl w:val="2"/>
        <w:rPr>
          <w:rFonts w:eastAsia="Times New Roman"/>
          <w:b/>
          <w:bCs/>
          <w:sz w:val="21"/>
          <w:szCs w:val="21"/>
        </w:rPr>
      </w:pPr>
    </w:p>
    <w:p w14:paraId="74568100">
      <w:pPr>
        <w:spacing w:line="276" w:lineRule="auto"/>
        <w:ind w:firstLine="539"/>
        <w:jc w:val="center"/>
        <w:outlineLvl w:val="2"/>
        <w:rPr>
          <w:rFonts w:eastAsia="Times New Roman"/>
          <w:b/>
          <w:bCs/>
          <w:sz w:val="21"/>
          <w:szCs w:val="21"/>
        </w:rPr>
      </w:pPr>
      <w:r>
        <w:rPr>
          <w:rFonts w:eastAsia="Times New Roman"/>
          <w:b/>
          <w:bCs/>
          <w:sz w:val="21"/>
          <w:szCs w:val="21"/>
        </w:rPr>
        <w:t>13. УСЛОВИЯ ОПЛАТЫ ТРУДА РАБОТНИКОВ, ЗАКЛЮЧИВШИХ ТРУДОВЫЕ ДОГОВОРЫ И ДОГОВОРЫ ГРАЖДАНСКО-ПРАВОВОГО ХАРАКТЕРА С ТОВАРИЩЕСТВОМ.</w:t>
      </w:r>
    </w:p>
    <w:p w14:paraId="2094513C">
      <w:pPr>
        <w:spacing w:line="276" w:lineRule="auto"/>
        <w:ind w:firstLine="709"/>
        <w:jc w:val="both"/>
        <w:rPr>
          <w:rFonts w:eastAsia="Times New Roman"/>
          <w:sz w:val="21"/>
          <w:szCs w:val="21"/>
        </w:rPr>
      </w:pPr>
    </w:p>
    <w:p w14:paraId="359FC3A7">
      <w:pPr>
        <w:spacing w:line="276" w:lineRule="auto"/>
        <w:ind w:firstLine="709"/>
        <w:jc w:val="both"/>
        <w:rPr>
          <w:rFonts w:eastAsia="Times New Roman"/>
          <w:sz w:val="21"/>
          <w:szCs w:val="21"/>
        </w:rPr>
      </w:pPr>
      <w:r>
        <w:rPr>
          <w:rFonts w:eastAsia="Times New Roman"/>
          <w:sz w:val="21"/>
          <w:szCs w:val="21"/>
        </w:rPr>
        <w:t>13.1. Для выполнения необходимых работ Товарищество вправе принимать на работу по трудовым договорам или договорам гражданско-правового характера бухгалтера, инженерно- технических работников, секретаря-делопроизводителя, сторожей, электриков, сантехников и других специалистов, а также заключить трудовой договор с Председателем Товарищества.</w:t>
      </w:r>
    </w:p>
    <w:p w14:paraId="4D21B1D0">
      <w:pPr>
        <w:spacing w:line="276" w:lineRule="auto"/>
        <w:ind w:firstLine="709"/>
        <w:jc w:val="both"/>
        <w:rPr>
          <w:rFonts w:eastAsia="Times New Roman"/>
          <w:sz w:val="21"/>
          <w:szCs w:val="21"/>
        </w:rPr>
      </w:pPr>
      <w:r>
        <w:rPr>
          <w:rFonts w:eastAsia="Times New Roman"/>
          <w:sz w:val="21"/>
          <w:szCs w:val="21"/>
        </w:rPr>
        <w:t>13.2.  Товарищество исполняет законодательно определенные функции налогового агента и страхователя по отношению к наемным работникам в соответствии с действующим законодательством Российской Федерации.</w:t>
      </w:r>
    </w:p>
    <w:p w14:paraId="20AF51BB">
      <w:pPr>
        <w:spacing w:line="276" w:lineRule="auto"/>
        <w:ind w:firstLine="709"/>
        <w:jc w:val="both"/>
        <w:rPr>
          <w:rFonts w:eastAsia="Times New Roman"/>
          <w:sz w:val="21"/>
          <w:szCs w:val="21"/>
        </w:rPr>
      </w:pPr>
      <w:r>
        <w:rPr>
          <w:rFonts w:eastAsia="Times New Roman"/>
          <w:sz w:val="21"/>
          <w:szCs w:val="21"/>
        </w:rPr>
        <w:t xml:space="preserve">13.3. Должности работников (персонала) Товарищества и их должностные оклады определяются штатным расписанием, являющимся приложением к приходно-расходной смете, ежегодно утверждаемой Общим собранием членов Товарищества. </w:t>
      </w:r>
    </w:p>
    <w:p w14:paraId="00DF2C42">
      <w:pPr>
        <w:spacing w:line="276" w:lineRule="auto"/>
        <w:ind w:firstLine="709"/>
        <w:jc w:val="both"/>
        <w:rPr>
          <w:rFonts w:eastAsia="Times New Roman"/>
          <w:sz w:val="21"/>
          <w:szCs w:val="21"/>
        </w:rPr>
      </w:pPr>
      <w:r>
        <w:rPr>
          <w:rFonts w:eastAsia="Times New Roman"/>
          <w:sz w:val="21"/>
          <w:szCs w:val="21"/>
        </w:rPr>
        <w:t xml:space="preserve">13.4.  Должностные обязанности работников, условия оплаты их труда и режим работы определяются трудовыми договорами.  </w:t>
      </w:r>
    </w:p>
    <w:p w14:paraId="0CB191BB">
      <w:pPr>
        <w:spacing w:line="276" w:lineRule="auto"/>
        <w:ind w:firstLine="709"/>
        <w:jc w:val="both"/>
        <w:rPr>
          <w:rFonts w:eastAsia="Times New Roman"/>
          <w:sz w:val="21"/>
          <w:szCs w:val="21"/>
        </w:rPr>
      </w:pPr>
      <w:r>
        <w:rPr>
          <w:rFonts w:eastAsia="Times New Roman"/>
          <w:sz w:val="21"/>
          <w:szCs w:val="21"/>
        </w:rPr>
        <w:t>13.5.   Начисление и выплата заработной платы штатным работникам производится ежемесячно в соответствии с Трудовым кодексом Российской Федерации.</w:t>
      </w:r>
    </w:p>
    <w:p w14:paraId="13307DCB">
      <w:pPr>
        <w:spacing w:line="276" w:lineRule="auto"/>
        <w:ind w:firstLine="709"/>
        <w:jc w:val="both"/>
        <w:rPr>
          <w:rFonts w:eastAsia="Times New Roman"/>
          <w:sz w:val="21"/>
          <w:szCs w:val="21"/>
        </w:rPr>
      </w:pPr>
      <w:r>
        <w:rPr>
          <w:rFonts w:eastAsia="Times New Roman"/>
          <w:sz w:val="21"/>
          <w:szCs w:val="21"/>
        </w:rPr>
        <w:t>13.6.  Заработная плата и страховые взносы от заработной платы выплачиваются за счет средств фонда оплаты труда в соответствии с приходно-расходной сметой.</w:t>
      </w:r>
    </w:p>
    <w:p w14:paraId="46567EF8">
      <w:pPr>
        <w:spacing w:line="276" w:lineRule="auto"/>
        <w:ind w:firstLine="709"/>
        <w:jc w:val="both"/>
        <w:rPr>
          <w:rFonts w:eastAsia="Times New Roman"/>
          <w:sz w:val="21"/>
          <w:szCs w:val="21"/>
        </w:rPr>
      </w:pPr>
      <w:r>
        <w:rPr>
          <w:rFonts w:eastAsia="Times New Roman"/>
          <w:sz w:val="21"/>
          <w:szCs w:val="21"/>
        </w:rPr>
        <w:t xml:space="preserve">13.7. Договоры гражданско-правового характера могут заключаться для выполнения конкретных работ в интересах Товарищества с рабочими и специалистами различных профессий. Оплата работ и страховых взносов от начисленного дохода по таким договорам производится за счет членских и целевых взносов, если работы производятся в рамках утвержденной сметой определенных расходов. </w:t>
      </w:r>
    </w:p>
    <w:p w14:paraId="4A94F3F4">
      <w:pPr>
        <w:spacing w:line="276" w:lineRule="auto"/>
        <w:ind w:firstLine="539"/>
        <w:jc w:val="both"/>
        <w:rPr>
          <w:rFonts w:eastAsia="Times New Roman"/>
          <w:sz w:val="21"/>
          <w:szCs w:val="21"/>
        </w:rPr>
      </w:pPr>
    </w:p>
    <w:p w14:paraId="14056CC3">
      <w:pPr>
        <w:spacing w:line="276" w:lineRule="auto"/>
        <w:ind w:firstLine="539"/>
        <w:jc w:val="center"/>
        <w:outlineLvl w:val="2"/>
        <w:rPr>
          <w:rFonts w:eastAsia="Times New Roman"/>
          <w:b/>
          <w:bCs/>
          <w:sz w:val="21"/>
          <w:szCs w:val="21"/>
        </w:rPr>
      </w:pPr>
      <w:r>
        <w:rPr>
          <w:rFonts w:eastAsia="Times New Roman"/>
          <w:b/>
          <w:bCs/>
          <w:sz w:val="21"/>
          <w:szCs w:val="21"/>
        </w:rPr>
        <w:t>14. ПОРЯДОК ВЗАИМОДЕЙСТВИЯ С ГРАЖДАНАМИ, ВЕДУЩИМИ САДОВОДСТВО НА ЗЕМЕЛЬНЫХ УЧАСТКАХ, РАСПОЛОЖЕННЫХ В ГРАНИЦАХ ТЕРРИТОРИИ САДОВОДСТВА, БЕЗ УЧАСТИЯ В ТОВАРИЩЕСТВЕ</w:t>
      </w:r>
    </w:p>
    <w:p w14:paraId="39E613DE">
      <w:pPr>
        <w:spacing w:line="276" w:lineRule="auto"/>
        <w:ind w:firstLine="539"/>
        <w:jc w:val="center"/>
        <w:outlineLvl w:val="2"/>
        <w:rPr>
          <w:rFonts w:eastAsia="Times New Roman"/>
          <w:b/>
          <w:bCs/>
          <w:sz w:val="21"/>
          <w:szCs w:val="21"/>
        </w:rPr>
      </w:pPr>
    </w:p>
    <w:p w14:paraId="7EE6812A">
      <w:pPr>
        <w:spacing w:line="276" w:lineRule="auto"/>
        <w:ind w:firstLine="709"/>
        <w:jc w:val="both"/>
        <w:rPr>
          <w:rFonts w:eastAsia="Times New Roman"/>
          <w:sz w:val="21"/>
          <w:szCs w:val="21"/>
        </w:rPr>
      </w:pPr>
      <w:r>
        <w:rPr>
          <w:rFonts w:eastAsia="Times New Roman"/>
          <w:sz w:val="21"/>
          <w:szCs w:val="21"/>
        </w:rPr>
        <w:t>14.1. Гражданин, владеющий земельным участком в границах территории Товарищества, имеет право вести садоводство без участия в Товариществе. Лицом, ведущим садоводство без участия в Товариществе, становится:</w:t>
      </w:r>
    </w:p>
    <w:p w14:paraId="6BF62BC1">
      <w:pPr>
        <w:tabs>
          <w:tab w:val="left" w:pos="993"/>
        </w:tabs>
        <w:spacing w:line="276" w:lineRule="auto"/>
        <w:ind w:firstLine="709"/>
        <w:jc w:val="both"/>
        <w:rPr>
          <w:rFonts w:eastAsia="Times New Roman"/>
          <w:sz w:val="21"/>
          <w:szCs w:val="21"/>
        </w:rPr>
      </w:pPr>
      <w:r>
        <w:rPr>
          <w:rFonts w:eastAsia="Times New Roman"/>
          <w:sz w:val="21"/>
          <w:szCs w:val="21"/>
        </w:rPr>
        <w:t>-</w:t>
      </w:r>
      <w:r>
        <w:rPr>
          <w:rFonts w:eastAsia="Times New Roman"/>
          <w:sz w:val="21"/>
          <w:szCs w:val="21"/>
        </w:rPr>
        <w:tab/>
      </w:r>
      <w:r>
        <w:rPr>
          <w:rFonts w:eastAsia="Times New Roman"/>
          <w:sz w:val="21"/>
          <w:szCs w:val="21"/>
        </w:rPr>
        <w:t>добровольно вышедший либо исключенный из членов Товарищества гражданин, являющийся собственником земельного участка;</w:t>
      </w:r>
    </w:p>
    <w:p w14:paraId="5DF982EC">
      <w:pPr>
        <w:tabs>
          <w:tab w:val="left" w:pos="993"/>
        </w:tabs>
        <w:spacing w:line="276" w:lineRule="auto"/>
        <w:ind w:firstLine="709"/>
        <w:jc w:val="both"/>
        <w:rPr>
          <w:rFonts w:eastAsia="Times New Roman"/>
          <w:sz w:val="21"/>
          <w:szCs w:val="21"/>
        </w:rPr>
      </w:pPr>
      <w:r>
        <w:rPr>
          <w:rFonts w:eastAsia="Times New Roman"/>
          <w:sz w:val="21"/>
          <w:szCs w:val="21"/>
        </w:rPr>
        <w:t>-</w:t>
      </w:r>
      <w:r>
        <w:rPr>
          <w:rFonts w:eastAsia="Times New Roman"/>
          <w:sz w:val="21"/>
          <w:szCs w:val="21"/>
        </w:rPr>
        <w:tab/>
      </w:r>
      <w:r>
        <w:rPr>
          <w:rFonts w:eastAsia="Times New Roman"/>
          <w:sz w:val="21"/>
          <w:szCs w:val="21"/>
        </w:rPr>
        <w:t>гражданин, получивший право владения земельным участком по наследству или в результате сделки, но не подавший заявление о вступлении или не принятый Общим собранием в члены Товарищества;</w:t>
      </w:r>
    </w:p>
    <w:p w14:paraId="22414897">
      <w:pPr>
        <w:spacing w:line="276" w:lineRule="auto"/>
        <w:ind w:firstLine="709"/>
        <w:jc w:val="both"/>
        <w:rPr>
          <w:rFonts w:eastAsia="Times New Roman"/>
          <w:sz w:val="21"/>
          <w:szCs w:val="21"/>
        </w:rPr>
      </w:pPr>
      <w:r>
        <w:rPr>
          <w:rFonts w:eastAsia="Times New Roman"/>
          <w:sz w:val="21"/>
          <w:szCs w:val="21"/>
        </w:rPr>
        <w:t>14.2. На гражданина, распоряжающегося земельным участком на правах аренды этого участка у члена Товарищества, арендодатель может возложить все свои права и обязанности как члена Товарищества, предусмотрев это в условиях договора аренды. В этом случае копия договора аренды в обязательном порядке предоставляется арендодателем в Правление Товарищества в течение 10 (десяти) дней с даты заключения такого договора.</w:t>
      </w:r>
    </w:p>
    <w:p w14:paraId="15586CF0">
      <w:pPr>
        <w:spacing w:line="276" w:lineRule="auto"/>
        <w:ind w:firstLine="709"/>
        <w:jc w:val="both"/>
        <w:rPr>
          <w:rFonts w:eastAsia="Times New Roman"/>
          <w:sz w:val="21"/>
          <w:szCs w:val="21"/>
        </w:rPr>
      </w:pPr>
      <w:r>
        <w:rPr>
          <w:rFonts w:eastAsia="Times New Roman"/>
          <w:sz w:val="21"/>
          <w:szCs w:val="21"/>
        </w:rPr>
        <w:t>14.3. Лица, ведущие садоводство на территории Товарищества без участия в Товариществе, вправе использовать имущество общего пользования, расположенное в границах территории садоводства, на равных условиях и в объеме, установленном для членов Товарищества.</w:t>
      </w:r>
    </w:p>
    <w:p w14:paraId="4DE9011C">
      <w:pPr>
        <w:spacing w:line="276" w:lineRule="auto"/>
        <w:ind w:firstLine="709"/>
        <w:jc w:val="both"/>
        <w:rPr>
          <w:rFonts w:eastAsia="Times New Roman"/>
          <w:sz w:val="21"/>
          <w:szCs w:val="21"/>
        </w:rPr>
      </w:pPr>
      <w:r>
        <w:rPr>
          <w:rFonts w:eastAsia="Times New Roman"/>
          <w:sz w:val="21"/>
          <w:szCs w:val="21"/>
        </w:rPr>
        <w:t>14.4. Лица, ведущие садоводство на территории Товарищества без участия в Товариществе, обязаны вносить плату за приобретение, создание, содержание имущества общего пользования,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за услуги и работы Товарищества по управлению таким имуществом в порядке, установленном настоящим Уставом для уплаты взносов членами Товарищества.</w:t>
      </w:r>
    </w:p>
    <w:p w14:paraId="2B55ACA8">
      <w:pPr>
        <w:spacing w:line="276" w:lineRule="auto"/>
        <w:ind w:firstLine="709"/>
        <w:jc w:val="both"/>
        <w:rPr>
          <w:rFonts w:eastAsia="Times New Roman"/>
          <w:sz w:val="21"/>
          <w:szCs w:val="21"/>
        </w:rPr>
      </w:pPr>
      <w:r>
        <w:rPr>
          <w:rFonts w:eastAsia="Times New Roman"/>
          <w:sz w:val="21"/>
          <w:szCs w:val="21"/>
        </w:rPr>
        <w:t>В случае невнесения платы лицом, ведущим садоводство на территории Товарищества без участия в Товариществе, данная плата взыскивается Товариществом в судебном порядке.</w:t>
      </w:r>
    </w:p>
    <w:p w14:paraId="47919AB4">
      <w:pPr>
        <w:spacing w:line="276" w:lineRule="auto"/>
        <w:ind w:firstLine="709"/>
        <w:jc w:val="both"/>
        <w:rPr>
          <w:rFonts w:eastAsia="Times New Roman"/>
          <w:sz w:val="21"/>
          <w:szCs w:val="21"/>
        </w:rPr>
      </w:pPr>
      <w:r>
        <w:rPr>
          <w:rFonts w:eastAsia="Times New Roman"/>
          <w:sz w:val="21"/>
          <w:szCs w:val="21"/>
        </w:rPr>
        <w:t>14.5. Суммарный ежегодный размер платы для лица/садовода, ведущего садоводство на территории Товарищества без участия в Товариществе, устанавливается в размере, равном суммарному ежегодному размеру целевых и членских взносов члена Товарищества, рассчитанных в соответствии с настоящим Уставом Товарищества.</w:t>
      </w:r>
    </w:p>
    <w:p w14:paraId="5B0DAC71">
      <w:pPr>
        <w:spacing w:line="276" w:lineRule="auto"/>
        <w:ind w:firstLine="709"/>
        <w:jc w:val="both"/>
        <w:rPr>
          <w:rFonts w:eastAsia="Times New Roman"/>
          <w:sz w:val="21"/>
          <w:szCs w:val="21"/>
        </w:rPr>
      </w:pPr>
      <w:r>
        <w:rPr>
          <w:rFonts w:eastAsia="Times New Roman"/>
          <w:sz w:val="21"/>
          <w:szCs w:val="21"/>
        </w:rPr>
        <w:t>14.6.  Лица, ведущие садоводство без участия в Товариществе, вправе принимать участие в Общих собраниях членов Товарищества. По вопросам, указанным в пунктах 9.2.4., 9.2.5., 9.2.6., 9.2.21., 9.2.22. настоящего Устава правообладатели земельных участков, ведущие садоводство без участия в Товариществе, вправе принимать участие в голосовании при принятии по указанным вопросам решений Общим собранием членов Товарищества. По иным вопросам повестки Общего собрания членов Товарищества указанные лица в голосовании при принятии решения Общим собранием членов Товарищества участия не принимают.</w:t>
      </w:r>
    </w:p>
    <w:p w14:paraId="03C17880">
      <w:pPr>
        <w:spacing w:line="276" w:lineRule="auto"/>
        <w:ind w:firstLine="709"/>
        <w:jc w:val="both"/>
        <w:rPr>
          <w:rFonts w:eastAsia="Times New Roman"/>
          <w:sz w:val="21"/>
          <w:szCs w:val="21"/>
        </w:rPr>
      </w:pPr>
      <w:r>
        <w:rPr>
          <w:rFonts w:eastAsia="Times New Roman"/>
          <w:sz w:val="21"/>
          <w:szCs w:val="21"/>
        </w:rPr>
        <w:t>14.7. Лица, ведущие садоводство без участия в Товариществе, вправе запрашивать для ознакомления и по заявлению получать за плату, размер которой устанавливается решением Общего собрания членов Товарищества, с печатью Товарищества и подписью Председателя Товарищества копии документов, указанных в законе.</w:t>
      </w:r>
    </w:p>
    <w:p w14:paraId="54E688BD">
      <w:pPr>
        <w:spacing w:line="276" w:lineRule="auto"/>
        <w:ind w:firstLine="709"/>
        <w:jc w:val="both"/>
        <w:rPr>
          <w:rFonts w:eastAsia="Times New Roman"/>
          <w:sz w:val="21"/>
          <w:szCs w:val="21"/>
        </w:rPr>
      </w:pPr>
      <w:r>
        <w:rPr>
          <w:rFonts w:eastAsia="Times New Roman"/>
          <w:sz w:val="21"/>
          <w:szCs w:val="21"/>
        </w:rPr>
        <w:t>14.8. Лица, ведущие садоводство без участия в Товариществе, обладают правом обжаловать решения органов Товарищества, влекущие для этих лиц гражданско-правовые последствия, в случаях и в порядке, которые предусмотрены федеральным законом.</w:t>
      </w:r>
    </w:p>
    <w:p w14:paraId="2D8E8412">
      <w:pPr>
        <w:spacing w:line="276" w:lineRule="auto"/>
        <w:ind w:firstLine="709"/>
        <w:jc w:val="both"/>
        <w:rPr>
          <w:rFonts w:eastAsia="Times New Roman"/>
          <w:sz w:val="21"/>
          <w:szCs w:val="21"/>
        </w:rPr>
      </w:pPr>
      <w:r>
        <w:rPr>
          <w:rFonts w:eastAsia="Times New Roman"/>
          <w:sz w:val="21"/>
          <w:szCs w:val="21"/>
        </w:rPr>
        <w:t>14.9. Сведения о лицах, ведущих садоводство без участия в Товариществе, вносятся в отдельный раздел Реестра членов Товарищества с согласия таких лиц. Садоводы, ведущие садоводство без участия в Товариществе, обязаны предоставить информацию, необходимую для ведения отдельного раздела Реестра и своевременно информировать Товарищество обо всех изменениях. Передача Товариществу такой информации означает автоматическое согласие на включение сведений в Особый раздел Реестра. В случае непредставления лицами, ведущими садоводство без участия в Товариществе, информации, необходимой для внесения в отдельный раздел Реестра, Товарищество не несет ответственности за ненадлежащее уведомление о проведении Общего собрания членов Товарищества (в части обязанности направить уведомление по почте, по электронному адресу почты, указанному в Реестре), или ненадлежащее уведомление о других мероприятиях касающихся садоводов.</w:t>
      </w:r>
    </w:p>
    <w:p w14:paraId="3885E580">
      <w:pPr>
        <w:spacing w:line="276" w:lineRule="auto"/>
        <w:ind w:firstLine="539"/>
        <w:jc w:val="center"/>
        <w:outlineLvl w:val="2"/>
        <w:rPr>
          <w:rFonts w:eastAsia="Times New Roman"/>
          <w:b/>
          <w:bCs/>
          <w:color w:val="000000" w:themeColor="text1"/>
          <w:sz w:val="21"/>
          <w:szCs w:val="21"/>
          <w14:textFill>
            <w14:solidFill>
              <w14:schemeClr w14:val="tx1"/>
            </w14:solidFill>
          </w14:textFill>
        </w:rPr>
      </w:pPr>
    </w:p>
    <w:p w14:paraId="3B708EBC">
      <w:pPr>
        <w:spacing w:line="276" w:lineRule="auto"/>
        <w:ind w:firstLine="539"/>
        <w:jc w:val="center"/>
        <w:outlineLvl w:val="2"/>
        <w:rPr>
          <w:b/>
          <w:color w:val="000000" w:themeColor="text1"/>
          <w:sz w:val="21"/>
          <w:szCs w:val="21"/>
          <w14:textFill>
            <w14:solidFill>
              <w14:schemeClr w14:val="tx1"/>
            </w14:solidFill>
          </w14:textFill>
        </w:rPr>
      </w:pPr>
      <w:r>
        <w:rPr>
          <w:rFonts w:eastAsia="Times New Roman"/>
          <w:b/>
          <w:bCs/>
          <w:color w:val="000000" w:themeColor="text1"/>
          <w:sz w:val="21"/>
          <w:szCs w:val="21"/>
          <w14:textFill>
            <w14:solidFill>
              <w14:schemeClr w14:val="tx1"/>
            </w14:solidFill>
          </w14:textFill>
        </w:rPr>
        <w:t xml:space="preserve">15. МЕРЫ ВОЗДЕЙСТВИЯ ЗА НАРУШЕНИЯ УСТАВА </w:t>
      </w:r>
      <w:r>
        <w:rPr>
          <w:b/>
          <w:color w:val="000000" w:themeColor="text1"/>
          <w:sz w:val="21"/>
          <w:szCs w:val="21"/>
          <w14:textFill>
            <w14:solidFill>
              <w14:schemeClr w14:val="tx1"/>
            </w14:solidFill>
          </w14:textFill>
        </w:rPr>
        <w:t>ТОВАРИЩЕСТВА</w:t>
      </w:r>
    </w:p>
    <w:p w14:paraId="71FA49BC">
      <w:pPr>
        <w:spacing w:line="276" w:lineRule="auto"/>
        <w:ind w:firstLine="709"/>
        <w:jc w:val="both"/>
        <w:rPr>
          <w:rFonts w:eastAsia="Times New Roman"/>
          <w:color w:val="000000" w:themeColor="text1"/>
          <w:sz w:val="21"/>
          <w:szCs w:val="21"/>
          <w14:textFill>
            <w14:solidFill>
              <w14:schemeClr w14:val="tx1"/>
            </w14:solidFill>
          </w14:textFill>
        </w:rPr>
      </w:pPr>
    </w:p>
    <w:p w14:paraId="02C28A94">
      <w:pPr>
        <w:spacing w:line="276" w:lineRule="auto"/>
        <w:ind w:firstLine="709"/>
        <w:jc w:val="both"/>
        <w:rPr>
          <w:rFonts w:eastAsia="Times New Roman"/>
          <w:color w:val="000000" w:themeColor="text1"/>
          <w:sz w:val="21"/>
          <w:szCs w:val="21"/>
          <w14:textFill>
            <w14:solidFill>
              <w14:schemeClr w14:val="tx1"/>
            </w14:solidFill>
          </w14:textFill>
        </w:rPr>
      </w:pPr>
      <w:r>
        <w:rPr>
          <w:rFonts w:eastAsia="Times New Roman"/>
          <w:color w:val="000000" w:themeColor="text1"/>
          <w:sz w:val="21"/>
          <w:szCs w:val="21"/>
          <w14:textFill>
            <w14:solidFill>
              <w14:schemeClr w14:val="tx1"/>
            </w14:solidFill>
          </w14:textFill>
        </w:rPr>
        <w:t xml:space="preserve">15.1. </w:t>
      </w:r>
      <w:r>
        <w:rPr>
          <w:color w:val="000000"/>
          <w:sz w:val="21"/>
          <w:szCs w:val="21"/>
        </w:rPr>
        <w:t>На территории Товарищества действуют Правила внутреннего распорядка, которые обязательны для соблюдения всеми собственниками Товарищества, работниками Товарищества, а также любыми другими лицами, постоянно, либо временно использующими движимое и недвижимое имущество на территории Товарищества для любых целей, включая гостей и приглашенных лиц, собственников жилых и нежилых помещений, членов их семей (включая несовершеннолетних), сотрудников (в случае, если нежилое помещение является офисом), нанимателей, арендаторов и посетителей территории Товарищества, находящимися с ведома собственника в принадлежащем собственнику жилом/нежилом помещении, в пределах здания или придомовой территории Товарищества.</w:t>
      </w:r>
    </w:p>
    <w:p w14:paraId="1AA3BE1F">
      <w:pPr>
        <w:spacing w:line="276" w:lineRule="auto"/>
        <w:ind w:firstLine="709"/>
        <w:jc w:val="both"/>
        <w:rPr>
          <w:rFonts w:eastAsia="Times New Roman"/>
          <w:color w:val="000000" w:themeColor="text1"/>
          <w:sz w:val="21"/>
          <w:szCs w:val="21"/>
          <w14:textFill>
            <w14:solidFill>
              <w14:schemeClr w14:val="tx1"/>
            </w14:solidFill>
          </w14:textFill>
        </w:rPr>
      </w:pPr>
      <w:r>
        <w:rPr>
          <w:color w:val="000000"/>
          <w:sz w:val="21"/>
          <w:szCs w:val="21"/>
        </w:rPr>
        <w:t>Правила внутреннего распорядка принимаются Общим собранием членов Товарищества. Право изменять, дополнять, пересматривать, приостанавливать действие или отменять Правила внутреннего распорядка принадлежит Общему собранию членов Товарищества. В ежегодный отчет Правления в обязательном порядке включается раздел о соблюдении Правил внутреннего распорядка за прошедший период.</w:t>
      </w:r>
    </w:p>
    <w:p w14:paraId="09C8793D">
      <w:pPr>
        <w:spacing w:line="276" w:lineRule="auto"/>
        <w:ind w:firstLine="709"/>
        <w:jc w:val="both"/>
        <w:rPr>
          <w:rFonts w:eastAsia="Times New Roman"/>
          <w:color w:val="000000" w:themeColor="text1"/>
          <w:sz w:val="21"/>
          <w:szCs w:val="21"/>
          <w14:textFill>
            <w14:solidFill>
              <w14:schemeClr w14:val="tx1"/>
            </w14:solidFill>
          </w14:textFill>
        </w:rPr>
      </w:pPr>
      <w:r>
        <w:rPr>
          <w:color w:val="000000"/>
          <w:sz w:val="21"/>
          <w:szCs w:val="21"/>
        </w:rPr>
        <w:t>Утверждённые Общим собранием членов Товарищества Правила внутреннего распорядка размещаются на официальном сайте Товарищества, указанном в п.1.2.4. настоящего Устава.</w:t>
      </w:r>
    </w:p>
    <w:p w14:paraId="2A558331">
      <w:pPr>
        <w:spacing w:line="276" w:lineRule="auto"/>
        <w:ind w:firstLine="709"/>
        <w:jc w:val="both"/>
        <w:rPr>
          <w:color w:val="000000"/>
          <w:sz w:val="21"/>
          <w:szCs w:val="21"/>
        </w:rPr>
      </w:pPr>
      <w:r>
        <w:rPr>
          <w:color w:val="000000"/>
          <w:sz w:val="21"/>
          <w:szCs w:val="21"/>
        </w:rPr>
        <w:t>Правление и/или уполномоченные им работники Товарищества вправе требовать соблюдения Правил внутреннего распорядка всеми находящимися на территории Товарищества лицами.</w:t>
      </w:r>
    </w:p>
    <w:p w14:paraId="091575DD">
      <w:pPr>
        <w:spacing w:line="276" w:lineRule="auto"/>
        <w:ind w:firstLine="709"/>
        <w:jc w:val="both"/>
        <w:rPr>
          <w:rFonts w:eastAsia="Times New Roman"/>
          <w:color w:val="000000" w:themeColor="text1"/>
          <w:sz w:val="21"/>
          <w:szCs w:val="21"/>
          <w14:textFill>
            <w14:solidFill>
              <w14:schemeClr w14:val="tx1"/>
            </w14:solidFill>
          </w14:textFill>
        </w:rPr>
      </w:pPr>
      <w:r>
        <w:rPr>
          <w:rFonts w:eastAsia="Times New Roman"/>
          <w:color w:val="000000" w:themeColor="text1"/>
          <w:sz w:val="21"/>
          <w:szCs w:val="21"/>
          <w14:textFill>
            <w14:solidFill>
              <w14:schemeClr w14:val="tx1"/>
            </w14:solidFill>
          </w14:textFill>
        </w:rPr>
        <w:t>15.2. За нарушения настоящего Устава или Правил внутреннего распорядка к членам Товарищества могут применяться меры воздействия на основаниях и в порядке, предусмотренными действующим законодательством, настоящим Уставом и документами Товарищества.</w:t>
      </w:r>
    </w:p>
    <w:p w14:paraId="0BBFEA10">
      <w:pPr>
        <w:spacing w:line="276" w:lineRule="auto"/>
        <w:ind w:firstLine="709"/>
        <w:jc w:val="both"/>
        <w:rPr>
          <w:rFonts w:eastAsia="Times New Roman"/>
          <w:color w:val="000000" w:themeColor="text1"/>
          <w:sz w:val="21"/>
          <w:szCs w:val="21"/>
          <w14:textFill>
            <w14:solidFill>
              <w14:schemeClr w14:val="tx1"/>
            </w14:solidFill>
          </w14:textFill>
        </w:rPr>
      </w:pPr>
      <w:r>
        <w:rPr>
          <w:color w:val="000000"/>
          <w:sz w:val="21"/>
          <w:szCs w:val="21"/>
        </w:rPr>
        <w:t>15.3. Каждый факт нарушения Правил внутреннего распорядка должен фиксироваться уполномоченными лицами и представляться в Правление. Правление обязано в кратчайшие сроки принять меры к устранению последствий нарушения, выявить причины и выработать меры по недопущению повторных случаев аналогичных нарушений. В случае если у Правления нет полномочий или ресурсов для предотвращения повторных случаев нарушений, то данный вопрос выносится на Общее собрание членов Товарищества.</w:t>
      </w:r>
    </w:p>
    <w:p w14:paraId="51458B2A">
      <w:pPr>
        <w:spacing w:line="276" w:lineRule="auto"/>
        <w:ind w:firstLine="709"/>
        <w:jc w:val="both"/>
        <w:rPr>
          <w:rFonts w:eastAsia="Times New Roman"/>
          <w:color w:val="000000" w:themeColor="text1"/>
          <w:sz w:val="21"/>
          <w:szCs w:val="21"/>
          <w14:textFill>
            <w14:solidFill>
              <w14:schemeClr w14:val="tx1"/>
            </w14:solidFill>
          </w14:textFill>
        </w:rPr>
      </w:pPr>
      <w:r>
        <w:rPr>
          <w:rFonts w:eastAsia="Times New Roman"/>
          <w:color w:val="000000" w:themeColor="text1"/>
          <w:sz w:val="21"/>
          <w:szCs w:val="21"/>
          <w14:textFill>
            <w14:solidFill>
              <w14:schemeClr w14:val="tx1"/>
            </w14:solidFill>
          </w14:textFill>
        </w:rPr>
        <w:t>15.4. В случае нарушений Устава и внутренних документов Товарищества, не повлекших значительного материального ущерба, допущенных членом Товарищества, членами его семьи, гостями или арендаторами, Председатель Товарищества или член Правления Товарищества вправе предупредить о недопустимости подобных действий и, в случае необходимости, потребовать устранения последствий нарушения.</w:t>
      </w:r>
    </w:p>
    <w:p w14:paraId="73F8B960">
      <w:pPr>
        <w:spacing w:line="276" w:lineRule="auto"/>
        <w:ind w:firstLine="709"/>
        <w:jc w:val="both"/>
        <w:rPr>
          <w:rFonts w:eastAsia="Times New Roman"/>
          <w:color w:val="000000" w:themeColor="text1"/>
          <w:sz w:val="21"/>
          <w:szCs w:val="21"/>
          <w14:textFill>
            <w14:solidFill>
              <w14:schemeClr w14:val="tx1"/>
            </w14:solidFill>
          </w14:textFill>
        </w:rPr>
      </w:pPr>
      <w:r>
        <w:rPr>
          <w:rFonts w:eastAsia="Times New Roman"/>
          <w:color w:val="000000" w:themeColor="text1"/>
          <w:sz w:val="21"/>
          <w:szCs w:val="21"/>
          <w14:textFill>
            <w14:solidFill>
              <w14:schemeClr w14:val="tx1"/>
            </w14:solidFill>
          </w14:textFill>
        </w:rPr>
        <w:t xml:space="preserve">15.5. За нарушение Устава и внутренних документов Товарищества и других правовых актов, повлекшее нанесение ущерба имуществу общего пользования Товарищества или интересам Товарищества или его членам, либо нарушившее права других садоводов, Правление или Общее собрание членов Товарищества вправе принять решение об обращении в </w:t>
      </w:r>
      <w:bookmarkStart w:id="6" w:name="_GoBack"/>
      <w:bookmarkEnd w:id="6"/>
      <w:r>
        <w:rPr>
          <w:rFonts w:eastAsia="Times New Roman"/>
          <w:color w:val="000000" w:themeColor="text1"/>
          <w:sz w:val="21"/>
          <w:szCs w:val="21"/>
          <w14:textFill>
            <w14:solidFill>
              <w14:schemeClr w14:val="tx1"/>
            </w14:solidFill>
          </w14:textFill>
        </w:rPr>
        <w:t xml:space="preserve"> суд или иной компетентный орган с заявлением о возложении на нарушителя обязанности возместить причиненный ущерб. </w:t>
      </w:r>
    </w:p>
    <w:p w14:paraId="27EC8007">
      <w:pPr>
        <w:spacing w:line="276" w:lineRule="auto"/>
        <w:ind w:firstLine="709"/>
        <w:jc w:val="both"/>
        <w:rPr>
          <w:rFonts w:eastAsia="Times New Roman"/>
          <w:b/>
          <w:color w:val="000000" w:themeColor="text1"/>
          <w:sz w:val="21"/>
          <w:szCs w:val="21"/>
          <w14:textFill>
            <w14:solidFill>
              <w14:schemeClr w14:val="tx1"/>
            </w14:solidFill>
          </w14:textFill>
        </w:rPr>
      </w:pPr>
      <w:r>
        <w:rPr>
          <w:rFonts w:eastAsia="Times New Roman"/>
          <w:color w:val="000000" w:themeColor="text1"/>
          <w:sz w:val="21"/>
          <w:szCs w:val="21"/>
          <w14:textFill>
            <w14:solidFill>
              <w14:schemeClr w14:val="tx1"/>
            </w14:solidFill>
          </w14:textFill>
        </w:rPr>
        <w:t>15.6.  За нарушение обязанности, выражающееся в задержке или отказе от уплаты взносов и иных обязательных платежей в течение более двух месяцев, или при превышении суммы задолженности суммы в размере 25 000 рублей, или за отказ возместить причиненный по вине нарушителя ущерб, Правление или Общее собрание членов Товарищества вправе принять решение о направлении материалов, подтверждающих нарушение, в соответствующие органы государственной власти для применения мер воздействия к нарушителю или в суд.</w:t>
      </w:r>
    </w:p>
    <w:p w14:paraId="66A3F5D0">
      <w:pPr>
        <w:spacing w:line="276" w:lineRule="auto"/>
        <w:ind w:firstLine="539"/>
        <w:jc w:val="center"/>
        <w:outlineLvl w:val="2"/>
        <w:rPr>
          <w:rFonts w:eastAsia="Times New Roman"/>
          <w:b/>
          <w:bCs/>
          <w:sz w:val="21"/>
          <w:szCs w:val="21"/>
        </w:rPr>
      </w:pPr>
    </w:p>
    <w:p w14:paraId="6F85B16A">
      <w:pPr>
        <w:spacing w:line="276" w:lineRule="auto"/>
        <w:ind w:firstLine="539"/>
        <w:jc w:val="center"/>
        <w:outlineLvl w:val="2"/>
        <w:rPr>
          <w:rFonts w:eastAsia="Times New Roman"/>
          <w:b/>
          <w:bCs/>
          <w:sz w:val="21"/>
          <w:szCs w:val="21"/>
        </w:rPr>
      </w:pPr>
      <w:r>
        <w:rPr>
          <w:rFonts w:eastAsia="Times New Roman"/>
          <w:b/>
          <w:bCs/>
          <w:sz w:val="21"/>
          <w:szCs w:val="21"/>
        </w:rPr>
        <w:t xml:space="preserve">16. ДЕЛОПРОИЗВОДСТВО </w:t>
      </w:r>
      <w:r>
        <w:rPr>
          <w:b/>
          <w:sz w:val="21"/>
          <w:szCs w:val="21"/>
        </w:rPr>
        <w:t>ТОВАРИЩЕСТВА</w:t>
      </w:r>
    </w:p>
    <w:p w14:paraId="2021E9EA">
      <w:pPr>
        <w:spacing w:line="276" w:lineRule="auto"/>
        <w:ind w:firstLine="709"/>
        <w:contextualSpacing/>
        <w:jc w:val="both"/>
        <w:rPr>
          <w:bCs/>
          <w:sz w:val="21"/>
          <w:szCs w:val="21"/>
        </w:rPr>
      </w:pPr>
    </w:p>
    <w:p w14:paraId="76F416AE">
      <w:pPr>
        <w:spacing w:line="276" w:lineRule="auto"/>
        <w:ind w:firstLine="709"/>
        <w:contextualSpacing/>
        <w:jc w:val="both"/>
        <w:rPr>
          <w:sz w:val="21"/>
          <w:szCs w:val="21"/>
        </w:rPr>
      </w:pPr>
      <w:r>
        <w:rPr>
          <w:bCs/>
          <w:sz w:val="21"/>
          <w:szCs w:val="21"/>
        </w:rPr>
        <w:t>16.1.</w:t>
      </w:r>
      <w:r>
        <w:rPr>
          <w:sz w:val="21"/>
          <w:szCs w:val="21"/>
        </w:rPr>
        <w:t>  Ответственным лицом за ведение делопроизводства в Товариществе является его Председатель. Выписки из документов Товарищества и копии документов Товарищества должны быть заверены печатью Товарищества и подписью Председателя.</w:t>
      </w:r>
      <w:bookmarkStart w:id="4" w:name="P356"/>
      <w:bookmarkEnd w:id="4"/>
    </w:p>
    <w:p w14:paraId="0D171610">
      <w:pPr>
        <w:spacing w:line="276" w:lineRule="auto"/>
        <w:ind w:firstLine="709"/>
        <w:contextualSpacing/>
        <w:jc w:val="both"/>
        <w:rPr>
          <w:sz w:val="21"/>
          <w:szCs w:val="21"/>
        </w:rPr>
      </w:pPr>
      <w:r>
        <w:rPr>
          <w:bCs/>
          <w:sz w:val="21"/>
          <w:szCs w:val="21"/>
        </w:rPr>
        <w:t>16.2.</w:t>
      </w:r>
      <w:r>
        <w:rPr>
          <w:sz w:val="21"/>
          <w:szCs w:val="21"/>
        </w:rPr>
        <w:t xml:space="preserve"> Протоколы общих собраний членов Товарищества подписывает председательствующий на общем собрании членов Товарищества и заверяет печатью Товарищества. Протоколы общих собраний членов Товарищества, проводимых в форме заочного голосования, подписывает Председатель Товарищества и заверяет печатью Товарищества.</w:t>
      </w:r>
      <w:bookmarkStart w:id="5" w:name="P357"/>
      <w:bookmarkEnd w:id="5"/>
    </w:p>
    <w:p w14:paraId="49B6193C">
      <w:pPr>
        <w:spacing w:line="276" w:lineRule="auto"/>
        <w:ind w:firstLine="709"/>
        <w:contextualSpacing/>
        <w:jc w:val="both"/>
        <w:rPr>
          <w:sz w:val="21"/>
          <w:szCs w:val="21"/>
        </w:rPr>
      </w:pPr>
      <w:r>
        <w:rPr>
          <w:bCs/>
          <w:sz w:val="21"/>
          <w:szCs w:val="21"/>
        </w:rPr>
        <w:t>16.3.</w:t>
      </w:r>
      <w:r>
        <w:rPr>
          <w:sz w:val="21"/>
          <w:szCs w:val="21"/>
        </w:rPr>
        <w:t xml:space="preserve"> Протоколы заседаний правления Товарищества подписывает Председатель Товарищества и заверяет печатью Товарищества.</w:t>
      </w:r>
    </w:p>
    <w:p w14:paraId="69F30031">
      <w:pPr>
        <w:spacing w:line="276" w:lineRule="auto"/>
        <w:ind w:firstLine="709"/>
        <w:contextualSpacing/>
        <w:jc w:val="both"/>
        <w:rPr>
          <w:sz w:val="21"/>
          <w:szCs w:val="21"/>
        </w:rPr>
      </w:pPr>
      <w:r>
        <w:rPr>
          <w:bCs/>
          <w:sz w:val="21"/>
          <w:szCs w:val="21"/>
        </w:rPr>
        <w:t>16.4.</w:t>
      </w:r>
      <w:r>
        <w:rPr>
          <w:sz w:val="21"/>
          <w:szCs w:val="21"/>
        </w:rPr>
        <w:t xml:space="preserve"> Документы, составленные ревизионной комиссией, подписываются членами ревизионной комиссии Товарищества.</w:t>
      </w:r>
    </w:p>
    <w:p w14:paraId="2A5B3922">
      <w:pPr>
        <w:spacing w:line="276" w:lineRule="auto"/>
        <w:ind w:firstLine="709"/>
        <w:contextualSpacing/>
        <w:jc w:val="both"/>
        <w:rPr>
          <w:rFonts w:eastAsia="Times New Roman"/>
          <w:sz w:val="21"/>
          <w:szCs w:val="21"/>
        </w:rPr>
      </w:pPr>
      <w:r>
        <w:rPr>
          <w:rFonts w:eastAsia="Times New Roman"/>
          <w:sz w:val="21"/>
          <w:szCs w:val="21"/>
        </w:rPr>
        <w:t xml:space="preserve">16.5. Бухгалтерский учёт организуется и ведётся Председателем Правления Товарищества или – при его наличии – бухгалтером Товарищества в соответствии с требованиями законодательства к бухгалтерскому и налоговому учёту и принятой учетной политикой. В частности, лицо, ответственное за организацию и ведения бухгалтерского учета, организует учет прихода и расхода денежных средств, занесение в личные лицевые счета членов Товарищества и лиц, ведущих садоводство без участия в Товариществе, поступивших от них взносов, составляет годовой отчет и баланс, характеризующий в денежном выражении результат финансово-хозяйственной деятельности Товарищества и состояние его средств на конец года, организует своевременную сдачу всех видов отчетности и перечисление налогов и взносов, выплату заработной платы работникам в установленные трудовыми договорами сроки, представляет необходимую финансовую документацию по требованию ревизионной комиссии. </w:t>
      </w:r>
    </w:p>
    <w:p w14:paraId="198D2DBB">
      <w:pPr>
        <w:spacing w:line="276" w:lineRule="auto"/>
        <w:ind w:firstLine="709"/>
        <w:contextualSpacing/>
        <w:jc w:val="both"/>
        <w:rPr>
          <w:rFonts w:eastAsia="Times New Roman"/>
          <w:sz w:val="21"/>
          <w:szCs w:val="21"/>
        </w:rPr>
      </w:pPr>
      <w:r>
        <w:rPr>
          <w:rFonts w:eastAsia="Times New Roman"/>
          <w:bCs/>
          <w:sz w:val="21"/>
          <w:szCs w:val="21"/>
        </w:rPr>
        <w:t>16.6.</w:t>
      </w:r>
      <w:r>
        <w:rPr>
          <w:rFonts w:eastAsia="Times New Roman"/>
          <w:sz w:val="21"/>
          <w:szCs w:val="21"/>
        </w:rPr>
        <w:t> Уничтожение документов Товарищества производится в соответствии со следующими правилами:</w:t>
      </w:r>
    </w:p>
    <w:p w14:paraId="3BF1F7B5">
      <w:pPr>
        <w:spacing w:line="276" w:lineRule="auto"/>
        <w:ind w:firstLine="709"/>
        <w:contextualSpacing/>
        <w:jc w:val="both"/>
        <w:rPr>
          <w:rFonts w:eastAsia="Times New Roman"/>
          <w:sz w:val="21"/>
          <w:szCs w:val="21"/>
        </w:rPr>
      </w:pPr>
      <w:r>
        <w:rPr>
          <w:rFonts w:eastAsia="Times New Roman"/>
          <w:sz w:val="21"/>
          <w:szCs w:val="21"/>
        </w:rPr>
        <w:t>16.6.1. Документы временного срока хранения Товарищества могут быть уничтожены по истечении 5 лет</w:t>
      </w:r>
      <w:r>
        <w:rPr>
          <w:rFonts w:eastAsia="Times New Roman"/>
          <w:color w:val="FF0000"/>
          <w:sz w:val="21"/>
          <w:szCs w:val="21"/>
        </w:rPr>
        <w:t xml:space="preserve"> </w:t>
      </w:r>
      <w:r>
        <w:rPr>
          <w:rFonts w:eastAsia="Times New Roman"/>
          <w:sz w:val="21"/>
          <w:szCs w:val="21"/>
        </w:rPr>
        <w:t>с момента их создания (сдачи в архив) или получения Товариществом. Для уменьшения расходов на хранение документов Правление организует сканирование всех документов, поступающих в Товарищество и исходящих из него, учет входящей и исходящей корреспонденции (как в бумажном, так и в электронном виде) и ведение электронного архива Товарищества.</w:t>
      </w:r>
    </w:p>
    <w:p w14:paraId="4CB8A814">
      <w:pPr>
        <w:spacing w:line="276" w:lineRule="auto"/>
        <w:ind w:firstLine="709"/>
        <w:contextualSpacing/>
        <w:jc w:val="both"/>
        <w:rPr>
          <w:rFonts w:eastAsia="Times New Roman"/>
          <w:sz w:val="21"/>
          <w:szCs w:val="21"/>
        </w:rPr>
      </w:pPr>
      <w:r>
        <w:rPr>
          <w:rFonts w:eastAsia="Times New Roman"/>
          <w:sz w:val="21"/>
          <w:szCs w:val="21"/>
        </w:rPr>
        <w:t>16.6.2.  Не подлежат уничтожению:</w:t>
      </w:r>
    </w:p>
    <w:p w14:paraId="6314F27C">
      <w:pPr>
        <w:spacing w:line="276" w:lineRule="auto"/>
        <w:ind w:firstLine="709"/>
        <w:contextualSpacing/>
        <w:jc w:val="both"/>
        <w:rPr>
          <w:rFonts w:eastAsia="Times New Roman"/>
          <w:sz w:val="21"/>
          <w:szCs w:val="21"/>
        </w:rPr>
      </w:pPr>
      <w:r>
        <w:rPr>
          <w:rFonts w:eastAsia="Times New Roman"/>
          <w:sz w:val="21"/>
          <w:szCs w:val="21"/>
        </w:rPr>
        <w:t>- регистрационные и учредительные документы Товарищества;</w:t>
      </w:r>
    </w:p>
    <w:p w14:paraId="35A77C7A">
      <w:pPr>
        <w:spacing w:line="276" w:lineRule="auto"/>
        <w:ind w:firstLine="709"/>
        <w:contextualSpacing/>
        <w:jc w:val="both"/>
        <w:rPr>
          <w:rFonts w:eastAsia="Times New Roman"/>
          <w:sz w:val="21"/>
          <w:szCs w:val="21"/>
        </w:rPr>
      </w:pPr>
      <w:r>
        <w:rPr>
          <w:rFonts w:eastAsia="Times New Roman"/>
          <w:sz w:val="21"/>
          <w:szCs w:val="21"/>
        </w:rPr>
        <w:t>- документы на право пользования земельным участком Товарищества;</w:t>
      </w:r>
    </w:p>
    <w:p w14:paraId="755F30B4">
      <w:pPr>
        <w:spacing w:line="276" w:lineRule="auto"/>
        <w:ind w:firstLine="709"/>
        <w:contextualSpacing/>
        <w:jc w:val="both"/>
        <w:rPr>
          <w:rFonts w:eastAsia="Times New Roman"/>
          <w:sz w:val="21"/>
          <w:szCs w:val="21"/>
        </w:rPr>
      </w:pPr>
      <w:r>
        <w:rPr>
          <w:rFonts w:eastAsia="Times New Roman"/>
          <w:sz w:val="21"/>
          <w:szCs w:val="21"/>
        </w:rPr>
        <w:t>- генеральный план Товарищества со всеми согласованиями и входящими документами;</w:t>
      </w:r>
    </w:p>
    <w:p w14:paraId="5FDC682B">
      <w:pPr>
        <w:spacing w:line="276" w:lineRule="auto"/>
        <w:ind w:firstLine="709"/>
        <w:contextualSpacing/>
        <w:jc w:val="both"/>
        <w:rPr>
          <w:rFonts w:eastAsia="Times New Roman"/>
          <w:sz w:val="21"/>
          <w:szCs w:val="21"/>
        </w:rPr>
      </w:pPr>
      <w:r>
        <w:rPr>
          <w:rFonts w:eastAsia="Times New Roman"/>
          <w:sz w:val="21"/>
          <w:szCs w:val="21"/>
        </w:rPr>
        <w:t>- доходные и расходные сметы Товарищества;</w:t>
      </w:r>
    </w:p>
    <w:p w14:paraId="2595205A">
      <w:pPr>
        <w:spacing w:line="276" w:lineRule="auto"/>
        <w:ind w:firstLine="709"/>
        <w:contextualSpacing/>
        <w:jc w:val="both"/>
        <w:rPr>
          <w:rFonts w:eastAsia="Times New Roman"/>
          <w:sz w:val="21"/>
          <w:szCs w:val="21"/>
        </w:rPr>
      </w:pPr>
      <w:r>
        <w:rPr>
          <w:rFonts w:eastAsia="Times New Roman"/>
          <w:sz w:val="21"/>
          <w:szCs w:val="21"/>
        </w:rPr>
        <w:t>- ведомости приёма взносов и оплат, кассовые книги и банковские выписки.</w:t>
      </w:r>
    </w:p>
    <w:p w14:paraId="6506D14B">
      <w:pPr>
        <w:spacing w:line="276" w:lineRule="auto"/>
        <w:ind w:firstLine="709"/>
        <w:contextualSpacing/>
        <w:jc w:val="both"/>
        <w:rPr>
          <w:rFonts w:eastAsia="Times New Roman"/>
          <w:sz w:val="21"/>
          <w:szCs w:val="21"/>
        </w:rPr>
      </w:pPr>
      <w:r>
        <w:rPr>
          <w:rFonts w:eastAsia="Times New Roman"/>
          <w:sz w:val="21"/>
          <w:szCs w:val="21"/>
        </w:rPr>
        <w:t>- реестры членов Товарищества;</w:t>
      </w:r>
    </w:p>
    <w:p w14:paraId="519817B7">
      <w:pPr>
        <w:spacing w:line="276" w:lineRule="auto"/>
        <w:ind w:firstLine="709"/>
        <w:contextualSpacing/>
        <w:jc w:val="both"/>
        <w:rPr>
          <w:rFonts w:eastAsia="Times New Roman"/>
          <w:sz w:val="21"/>
          <w:szCs w:val="21"/>
        </w:rPr>
      </w:pPr>
      <w:r>
        <w:rPr>
          <w:rFonts w:eastAsia="Times New Roman"/>
          <w:sz w:val="21"/>
          <w:szCs w:val="21"/>
        </w:rPr>
        <w:t>- лицевые счета членов Товарищества и граждан, ведущих садоводство на территории Товарищества без участия в Товариществе;</w:t>
      </w:r>
    </w:p>
    <w:p w14:paraId="52D2AFC8">
      <w:pPr>
        <w:spacing w:line="276" w:lineRule="auto"/>
        <w:ind w:firstLine="709"/>
        <w:contextualSpacing/>
        <w:jc w:val="both"/>
        <w:rPr>
          <w:rFonts w:eastAsia="Times New Roman"/>
          <w:sz w:val="21"/>
          <w:szCs w:val="21"/>
        </w:rPr>
      </w:pPr>
      <w:r>
        <w:rPr>
          <w:rFonts w:eastAsia="Times New Roman"/>
          <w:sz w:val="21"/>
          <w:szCs w:val="21"/>
        </w:rPr>
        <w:t xml:space="preserve">- протоколы Общих собраний, заседаний Правления, </w:t>
      </w:r>
      <w:r>
        <w:fldChar w:fldCharType="begin"/>
      </w:r>
      <w:r>
        <w:instrText xml:space="preserve"> HYPERLINK "http://cnt-pischevik.ru/ustav/kontrol-tcn.html" \t "_blank" </w:instrText>
      </w:r>
      <w:r>
        <w:fldChar w:fldCharType="separate"/>
      </w:r>
      <w:r>
        <w:rPr>
          <w:rFonts w:eastAsia="Times New Roman"/>
          <w:sz w:val="21"/>
          <w:szCs w:val="21"/>
        </w:rPr>
        <w:t>ревизионной комиссии</w:t>
      </w:r>
      <w:r>
        <w:rPr>
          <w:rFonts w:eastAsia="Times New Roman"/>
          <w:sz w:val="21"/>
          <w:szCs w:val="21"/>
        </w:rPr>
        <w:fldChar w:fldCharType="end"/>
      </w:r>
      <w:r>
        <w:rPr>
          <w:rFonts w:eastAsia="Times New Roman"/>
          <w:sz w:val="21"/>
          <w:szCs w:val="21"/>
        </w:rPr>
        <w:t>;</w:t>
      </w:r>
    </w:p>
    <w:p w14:paraId="77AE5F7F">
      <w:pPr>
        <w:spacing w:line="276" w:lineRule="auto"/>
        <w:ind w:firstLine="709"/>
        <w:contextualSpacing/>
        <w:jc w:val="both"/>
        <w:rPr>
          <w:rFonts w:eastAsia="Times New Roman"/>
          <w:sz w:val="21"/>
          <w:szCs w:val="21"/>
        </w:rPr>
      </w:pPr>
      <w:r>
        <w:rPr>
          <w:rFonts w:eastAsia="Times New Roman"/>
          <w:sz w:val="21"/>
          <w:szCs w:val="21"/>
        </w:rPr>
        <w:t>- отчёты ревизионной комиссии или внешних аудиторов;</w:t>
      </w:r>
    </w:p>
    <w:p w14:paraId="77929527">
      <w:pPr>
        <w:spacing w:line="276" w:lineRule="auto"/>
        <w:ind w:firstLine="709"/>
        <w:contextualSpacing/>
        <w:jc w:val="both"/>
        <w:rPr>
          <w:rFonts w:eastAsia="Times New Roman"/>
          <w:sz w:val="21"/>
          <w:szCs w:val="21"/>
        </w:rPr>
      </w:pPr>
      <w:r>
        <w:rPr>
          <w:rFonts w:eastAsia="Times New Roman"/>
          <w:sz w:val="21"/>
          <w:szCs w:val="21"/>
        </w:rPr>
        <w:t>- договоры с подрядными организациями и акты приёмки работ;</w:t>
      </w:r>
    </w:p>
    <w:p w14:paraId="4D70E97C">
      <w:pPr>
        <w:spacing w:line="276" w:lineRule="auto"/>
        <w:ind w:firstLine="709"/>
        <w:contextualSpacing/>
        <w:jc w:val="both"/>
        <w:rPr>
          <w:rFonts w:eastAsia="Times New Roman"/>
          <w:sz w:val="21"/>
          <w:szCs w:val="21"/>
        </w:rPr>
      </w:pPr>
      <w:r>
        <w:rPr>
          <w:rFonts w:eastAsia="Times New Roman"/>
          <w:sz w:val="21"/>
          <w:szCs w:val="21"/>
        </w:rPr>
        <w:t>- сопроводительные документы на имущество Товарищества, а также на имущество, переданное гражданами в управление Товариществу;</w:t>
      </w:r>
    </w:p>
    <w:p w14:paraId="7FBA1EAC">
      <w:pPr>
        <w:spacing w:line="276" w:lineRule="auto"/>
        <w:ind w:firstLine="709"/>
        <w:contextualSpacing/>
        <w:jc w:val="both"/>
        <w:rPr>
          <w:rFonts w:eastAsia="Times New Roman"/>
          <w:sz w:val="21"/>
          <w:szCs w:val="21"/>
        </w:rPr>
      </w:pPr>
      <w:r>
        <w:rPr>
          <w:rFonts w:eastAsia="Times New Roman"/>
          <w:sz w:val="21"/>
          <w:szCs w:val="21"/>
        </w:rPr>
        <w:t>- кадровые документы (приказы по личному составу, личные карточки, трудовые договоры) и лицевые счета по начислению заработной платы работников Товарищества;</w:t>
      </w:r>
    </w:p>
    <w:p w14:paraId="2237AA84">
      <w:pPr>
        <w:spacing w:line="276" w:lineRule="auto"/>
        <w:ind w:firstLine="709"/>
        <w:contextualSpacing/>
        <w:jc w:val="both"/>
        <w:rPr>
          <w:rFonts w:eastAsia="Times New Roman"/>
          <w:sz w:val="21"/>
          <w:szCs w:val="21"/>
        </w:rPr>
      </w:pPr>
      <w:r>
        <w:rPr>
          <w:rFonts w:eastAsia="Times New Roman"/>
          <w:sz w:val="21"/>
          <w:szCs w:val="21"/>
        </w:rPr>
        <w:t>- акты уничтожения документов.</w:t>
      </w:r>
    </w:p>
    <w:p w14:paraId="4C955182">
      <w:pPr>
        <w:spacing w:line="276" w:lineRule="auto"/>
        <w:ind w:firstLine="709"/>
        <w:contextualSpacing/>
        <w:jc w:val="both"/>
        <w:rPr>
          <w:rFonts w:eastAsia="Times New Roman"/>
          <w:sz w:val="21"/>
          <w:szCs w:val="21"/>
        </w:rPr>
      </w:pPr>
      <w:r>
        <w:rPr>
          <w:rFonts w:eastAsia="Times New Roman"/>
          <w:sz w:val="21"/>
          <w:szCs w:val="21"/>
        </w:rPr>
        <w:t xml:space="preserve">16.6.3. </w:t>
      </w:r>
      <w:r>
        <w:rPr>
          <w:rFonts w:eastAsia="Times New Roman"/>
          <w:bCs/>
          <w:sz w:val="21"/>
          <w:szCs w:val="21"/>
        </w:rPr>
        <w:t>Уничтожение документов</w:t>
      </w:r>
      <w:r>
        <w:rPr>
          <w:rFonts w:eastAsia="Times New Roman"/>
          <w:sz w:val="21"/>
          <w:szCs w:val="21"/>
        </w:rPr>
        <w:t xml:space="preserve"> проводится по решению Правления Товарищества с обязательным участием бухгалтера.</w:t>
      </w:r>
    </w:p>
    <w:p w14:paraId="1764D3FA">
      <w:pPr>
        <w:spacing w:line="276" w:lineRule="auto"/>
        <w:ind w:firstLine="709"/>
        <w:contextualSpacing/>
        <w:jc w:val="both"/>
        <w:rPr>
          <w:rFonts w:eastAsia="Times New Roman"/>
          <w:sz w:val="21"/>
          <w:szCs w:val="21"/>
        </w:rPr>
      </w:pPr>
      <w:r>
        <w:rPr>
          <w:rFonts w:eastAsia="Times New Roman"/>
          <w:sz w:val="21"/>
          <w:szCs w:val="21"/>
        </w:rPr>
        <w:t>16.6.4. Факт уничтожения документов фиксируется актом об уничтожении, в котором обязательно указываются:</w:t>
      </w:r>
    </w:p>
    <w:p w14:paraId="1224D8F1">
      <w:pPr>
        <w:spacing w:line="276" w:lineRule="auto"/>
        <w:ind w:firstLine="709"/>
        <w:contextualSpacing/>
        <w:jc w:val="both"/>
        <w:rPr>
          <w:rFonts w:eastAsia="Times New Roman"/>
          <w:sz w:val="21"/>
          <w:szCs w:val="21"/>
        </w:rPr>
      </w:pPr>
      <w:r>
        <w:rPr>
          <w:rFonts w:eastAsia="Times New Roman"/>
          <w:sz w:val="21"/>
          <w:szCs w:val="21"/>
        </w:rPr>
        <w:t>- номер </w:t>
      </w:r>
      <w:r>
        <w:fldChar w:fldCharType="begin"/>
      </w:r>
      <w:r>
        <w:instrText xml:space="preserve"> HYPERLINK "http://cnt-pischevik.ru/documents/prtkl-pologen-ee-kratk-new.html" \t "_blank" </w:instrText>
      </w:r>
      <w:r>
        <w:fldChar w:fldCharType="separate"/>
      </w:r>
      <w:r>
        <w:rPr>
          <w:rFonts w:eastAsia="Times New Roman"/>
          <w:sz w:val="21"/>
          <w:szCs w:val="21"/>
        </w:rPr>
        <w:t>протокола заседания Правления</w:t>
      </w:r>
      <w:r>
        <w:rPr>
          <w:rFonts w:eastAsia="Times New Roman"/>
          <w:sz w:val="21"/>
          <w:szCs w:val="21"/>
        </w:rPr>
        <w:fldChar w:fldCharType="end"/>
      </w:r>
      <w:r>
        <w:rPr>
          <w:rFonts w:eastAsia="Times New Roman"/>
          <w:sz w:val="21"/>
          <w:szCs w:val="21"/>
        </w:rPr>
        <w:t>;</w:t>
      </w:r>
    </w:p>
    <w:p w14:paraId="2AA35517">
      <w:pPr>
        <w:spacing w:line="276" w:lineRule="auto"/>
        <w:ind w:firstLine="709"/>
        <w:contextualSpacing/>
        <w:jc w:val="both"/>
        <w:rPr>
          <w:rFonts w:eastAsia="Times New Roman"/>
          <w:sz w:val="21"/>
          <w:szCs w:val="21"/>
        </w:rPr>
      </w:pPr>
      <w:r>
        <w:rPr>
          <w:rFonts w:eastAsia="Times New Roman"/>
          <w:sz w:val="21"/>
          <w:szCs w:val="21"/>
        </w:rPr>
        <w:t>- наименование, даты регистрации, номера уничтоженных документов;</w:t>
      </w:r>
    </w:p>
    <w:p w14:paraId="3A387193">
      <w:pPr>
        <w:spacing w:line="276" w:lineRule="auto"/>
        <w:ind w:firstLine="709"/>
        <w:contextualSpacing/>
        <w:jc w:val="both"/>
        <w:rPr>
          <w:rFonts w:eastAsia="Times New Roman"/>
          <w:sz w:val="21"/>
          <w:szCs w:val="21"/>
        </w:rPr>
      </w:pPr>
      <w:r>
        <w:rPr>
          <w:rFonts w:eastAsia="Times New Roman"/>
          <w:sz w:val="21"/>
          <w:szCs w:val="21"/>
        </w:rPr>
        <w:t>- фамилии, имена, отчества и должности и подписи лиц, осуществивших уничтожение документов.</w:t>
      </w:r>
    </w:p>
    <w:p w14:paraId="5674A6C4">
      <w:pPr>
        <w:spacing w:line="276" w:lineRule="auto"/>
        <w:ind w:firstLine="709"/>
        <w:contextualSpacing/>
        <w:jc w:val="both"/>
        <w:rPr>
          <w:rFonts w:eastAsia="Times New Roman"/>
          <w:sz w:val="21"/>
          <w:szCs w:val="21"/>
        </w:rPr>
      </w:pPr>
      <w:r>
        <w:rPr>
          <w:rFonts w:eastAsia="Times New Roman"/>
          <w:bCs/>
          <w:sz w:val="21"/>
          <w:szCs w:val="21"/>
        </w:rPr>
        <w:t>16.7.</w:t>
      </w:r>
      <w:r>
        <w:rPr>
          <w:rFonts w:eastAsia="Times New Roman"/>
          <w:sz w:val="21"/>
          <w:szCs w:val="21"/>
        </w:rPr>
        <w:t xml:space="preserve">  </w:t>
      </w:r>
      <w:r>
        <w:rPr>
          <w:rFonts w:eastAsia="Times New Roman"/>
          <w:bCs/>
          <w:sz w:val="21"/>
          <w:szCs w:val="21"/>
        </w:rPr>
        <w:t>Документы</w:t>
      </w:r>
      <w:r>
        <w:rPr>
          <w:rFonts w:eastAsia="Times New Roman"/>
          <w:sz w:val="21"/>
          <w:szCs w:val="21"/>
        </w:rPr>
        <w:t xml:space="preserve"> предоставляются членам Товарищества по перечню, установленному п. 7.1.9 Устава, в целях полной реализации членом Товарищества </w:t>
      </w:r>
      <w:r>
        <w:fldChar w:fldCharType="begin"/>
      </w:r>
      <w:r>
        <w:instrText xml:space="preserve"> HYPERLINK "http://cnt-pischevik.ru/ustav/prava_obiazanosti-tcn.html" \t "_blank" </w:instrText>
      </w:r>
      <w:r>
        <w:fldChar w:fldCharType="separate"/>
      </w:r>
      <w:r>
        <w:rPr>
          <w:rFonts w:eastAsia="Times New Roman"/>
          <w:sz w:val="21"/>
          <w:szCs w:val="21"/>
        </w:rPr>
        <w:t>права на получение информации о деятельности органов управления Товариществом</w:t>
      </w:r>
      <w:r>
        <w:rPr>
          <w:rFonts w:eastAsia="Times New Roman"/>
          <w:sz w:val="21"/>
          <w:szCs w:val="21"/>
        </w:rPr>
        <w:fldChar w:fldCharType="end"/>
      </w:r>
      <w:r>
        <w:rPr>
          <w:sz w:val="21"/>
          <w:szCs w:val="21"/>
        </w:rPr>
        <w:t xml:space="preserve">, </w:t>
      </w:r>
      <w:r>
        <w:rPr>
          <w:rFonts w:eastAsia="Times New Roman"/>
          <w:sz w:val="21"/>
          <w:szCs w:val="21"/>
        </w:rPr>
        <w:t>по следующим правилам:</w:t>
      </w:r>
    </w:p>
    <w:p w14:paraId="542E9162">
      <w:pPr>
        <w:spacing w:line="276" w:lineRule="auto"/>
        <w:ind w:firstLine="709"/>
        <w:contextualSpacing/>
        <w:jc w:val="both"/>
        <w:rPr>
          <w:rFonts w:eastAsia="Times New Roman"/>
          <w:sz w:val="21"/>
          <w:szCs w:val="21"/>
        </w:rPr>
      </w:pPr>
      <w:r>
        <w:rPr>
          <w:rFonts w:eastAsia="Times New Roman"/>
          <w:sz w:val="21"/>
          <w:szCs w:val="21"/>
        </w:rPr>
        <w:t>16.7.1. Копии протоколов Общих собраний членов Товарищества, заседаний Правления, ревизионной комиссии, документы бухгалтерского учета, заверенные выписки из данных документов предоставляются членам Товарищества или их представителям для ознакомления без ограничений после подачи письменного заявления в Правление Товарищества. По требованию просителя копии документов выдаются на руки и заверяются подписью Председателя Товарищества и печатью.</w:t>
      </w:r>
    </w:p>
    <w:p w14:paraId="198C30D3">
      <w:pPr>
        <w:spacing w:line="276" w:lineRule="auto"/>
        <w:ind w:firstLine="709"/>
        <w:contextualSpacing/>
        <w:jc w:val="both"/>
        <w:rPr>
          <w:rFonts w:eastAsia="Times New Roman"/>
          <w:sz w:val="21"/>
          <w:szCs w:val="21"/>
        </w:rPr>
      </w:pPr>
      <w:r>
        <w:rPr>
          <w:rFonts w:eastAsia="Times New Roman"/>
          <w:sz w:val="21"/>
          <w:szCs w:val="21"/>
        </w:rPr>
        <w:t>16.7.2. Если в заявлении о предоставлении копий не указано иное, копии предоставляются на бумажном носителе. По просьбе члена Товарищества и при наличии технической возможности, копии документов могут быть переданы ему в электронном виде.</w:t>
      </w:r>
    </w:p>
    <w:p w14:paraId="3239C86C">
      <w:pPr>
        <w:spacing w:line="276" w:lineRule="auto"/>
        <w:ind w:firstLine="709"/>
        <w:contextualSpacing/>
        <w:jc w:val="both"/>
        <w:rPr>
          <w:rFonts w:eastAsia="Times New Roman"/>
          <w:sz w:val="21"/>
          <w:szCs w:val="21"/>
        </w:rPr>
      </w:pPr>
      <w:r>
        <w:rPr>
          <w:rFonts w:eastAsia="Times New Roman"/>
          <w:sz w:val="21"/>
          <w:szCs w:val="21"/>
        </w:rPr>
        <w:t>16.7.3. Расходы по изготовлению копий документов возлагаются на лицо, подавшее заявление о предоставлении копий.</w:t>
      </w:r>
    </w:p>
    <w:p w14:paraId="6DCAB2CB">
      <w:pPr>
        <w:spacing w:line="276" w:lineRule="auto"/>
        <w:ind w:firstLine="709"/>
        <w:contextualSpacing/>
        <w:jc w:val="both"/>
        <w:rPr>
          <w:rFonts w:eastAsia="Times New Roman"/>
          <w:sz w:val="21"/>
          <w:szCs w:val="21"/>
        </w:rPr>
      </w:pPr>
      <w:r>
        <w:rPr>
          <w:rFonts w:eastAsia="Times New Roman"/>
          <w:sz w:val="21"/>
          <w:szCs w:val="21"/>
        </w:rPr>
        <w:t>16.7.4. Подлинники документов выдаются членам Товарищества для ознакомления на месте. Из помещения правления (архива) выносить подлинники документов запрещается за исключением случаев, определённых законодательством и только лицами, ответственными за их хранение и сбережение.</w:t>
      </w:r>
    </w:p>
    <w:p w14:paraId="143A149A">
      <w:pPr>
        <w:spacing w:line="276" w:lineRule="auto"/>
        <w:ind w:firstLine="709"/>
        <w:contextualSpacing/>
        <w:jc w:val="both"/>
        <w:rPr>
          <w:rFonts w:eastAsia="Times New Roman"/>
          <w:sz w:val="21"/>
          <w:szCs w:val="21"/>
        </w:rPr>
      </w:pPr>
      <w:r>
        <w:rPr>
          <w:rFonts w:eastAsia="Times New Roman"/>
          <w:bCs/>
          <w:sz w:val="21"/>
          <w:szCs w:val="21"/>
        </w:rPr>
        <w:t>16.8.</w:t>
      </w:r>
      <w:r>
        <w:rPr>
          <w:rFonts w:eastAsia="Times New Roman"/>
          <w:sz w:val="21"/>
          <w:szCs w:val="21"/>
        </w:rPr>
        <w:t xml:space="preserve"> Копии протоколов Общих собраний членов Товарищества, заседаний Правления, ревизионной комиссии, заверенные выписки из данных протоколов предоставляются местным органам власти, судебным, правоохранительным и налоговым органам, кредитным организациям в соответствии с их запросами в письменной форме.</w:t>
      </w:r>
    </w:p>
    <w:p w14:paraId="13351F5B">
      <w:pPr>
        <w:spacing w:line="276" w:lineRule="auto"/>
        <w:ind w:firstLine="539"/>
        <w:contextualSpacing/>
        <w:jc w:val="both"/>
        <w:rPr>
          <w:rFonts w:eastAsia="Times New Roman"/>
          <w:sz w:val="21"/>
          <w:szCs w:val="21"/>
        </w:rPr>
      </w:pPr>
    </w:p>
    <w:p w14:paraId="78009D81">
      <w:pPr>
        <w:autoSpaceDE w:val="0"/>
        <w:autoSpaceDN w:val="0"/>
        <w:adjustRightInd w:val="0"/>
        <w:spacing w:line="276" w:lineRule="auto"/>
        <w:ind w:firstLine="539"/>
        <w:jc w:val="center"/>
        <w:outlineLvl w:val="0"/>
        <w:rPr>
          <w:b/>
          <w:sz w:val="21"/>
          <w:szCs w:val="21"/>
        </w:rPr>
      </w:pPr>
      <w:r>
        <w:rPr>
          <w:b/>
          <w:sz w:val="21"/>
          <w:szCs w:val="21"/>
        </w:rPr>
        <w:t>17. РАССМОТРЕНИЕ ОБРАЩЕНИЙ, ЗАЯВЛЕНИЙ И ЖАЛОБ</w:t>
      </w:r>
    </w:p>
    <w:p w14:paraId="4AA74796">
      <w:pPr>
        <w:autoSpaceDE w:val="0"/>
        <w:autoSpaceDN w:val="0"/>
        <w:adjustRightInd w:val="0"/>
        <w:spacing w:line="276" w:lineRule="auto"/>
        <w:ind w:firstLine="539"/>
        <w:jc w:val="both"/>
        <w:outlineLvl w:val="0"/>
        <w:rPr>
          <w:b/>
          <w:sz w:val="21"/>
          <w:szCs w:val="21"/>
        </w:rPr>
      </w:pPr>
    </w:p>
    <w:p w14:paraId="0E722AB9">
      <w:pPr>
        <w:autoSpaceDE w:val="0"/>
        <w:autoSpaceDN w:val="0"/>
        <w:adjustRightInd w:val="0"/>
        <w:spacing w:line="276" w:lineRule="auto"/>
        <w:ind w:firstLine="709"/>
        <w:jc w:val="both"/>
        <w:outlineLvl w:val="0"/>
        <w:rPr>
          <w:sz w:val="21"/>
          <w:szCs w:val="21"/>
        </w:rPr>
      </w:pPr>
      <w:r>
        <w:rPr>
          <w:b/>
          <w:sz w:val="21"/>
          <w:szCs w:val="21"/>
        </w:rPr>
        <w:t xml:space="preserve">   </w:t>
      </w:r>
      <w:r>
        <w:rPr>
          <w:sz w:val="21"/>
          <w:szCs w:val="21"/>
        </w:rPr>
        <w:t xml:space="preserve">17.1. Члены Товарищества и лица, ведущие садоводство без участия в Товариществе, вправе обращаться в адрес органов управления Товарищества с заявлениями, жалобами и иными обращениями (далее – обращения). </w:t>
      </w:r>
    </w:p>
    <w:p w14:paraId="4CDDBDE5">
      <w:pPr>
        <w:autoSpaceDE w:val="0"/>
        <w:autoSpaceDN w:val="0"/>
        <w:adjustRightInd w:val="0"/>
        <w:spacing w:line="276" w:lineRule="auto"/>
        <w:ind w:firstLine="709"/>
        <w:jc w:val="both"/>
        <w:outlineLvl w:val="0"/>
        <w:rPr>
          <w:sz w:val="21"/>
          <w:szCs w:val="21"/>
        </w:rPr>
      </w:pPr>
      <w:r>
        <w:rPr>
          <w:sz w:val="21"/>
          <w:szCs w:val="21"/>
        </w:rPr>
        <w:t xml:space="preserve">   17.2. Обращения, независимо от их адресата, направляются в адрес Правления Товарищества, которое обеспечивает их регистрацию и дальнейшую передачу на рассмотрение органа или должностного лица, которому они адресованы. В случае, если обращение адресовано Общему собранию членов Товарищества и по такому обращению требуется принятие решения, рассмотрение обращения производится на ближайшем заседании Общего собрания членов Товарищества, а Правление принимает меры к включению соответствующего вопроса в повестку дня.</w:t>
      </w:r>
    </w:p>
    <w:p w14:paraId="71CAC6FD">
      <w:pPr>
        <w:autoSpaceDE w:val="0"/>
        <w:autoSpaceDN w:val="0"/>
        <w:adjustRightInd w:val="0"/>
        <w:spacing w:line="276" w:lineRule="auto"/>
        <w:ind w:firstLine="709"/>
        <w:jc w:val="both"/>
        <w:outlineLvl w:val="0"/>
        <w:rPr>
          <w:sz w:val="21"/>
          <w:szCs w:val="21"/>
        </w:rPr>
      </w:pPr>
      <w:r>
        <w:rPr>
          <w:sz w:val="21"/>
          <w:szCs w:val="21"/>
        </w:rPr>
        <w:t xml:space="preserve">   17.3. Обращения, не требующие принятия по ним решения, регистрируются Правлением и принимаются к сведению органом или должностным лицом, которому они адресованы.</w:t>
      </w:r>
    </w:p>
    <w:p w14:paraId="69831C79">
      <w:pPr>
        <w:autoSpaceDE w:val="0"/>
        <w:autoSpaceDN w:val="0"/>
        <w:adjustRightInd w:val="0"/>
        <w:spacing w:line="276" w:lineRule="auto"/>
        <w:ind w:firstLine="709"/>
        <w:jc w:val="both"/>
        <w:outlineLvl w:val="0"/>
        <w:rPr>
          <w:sz w:val="21"/>
          <w:szCs w:val="21"/>
        </w:rPr>
      </w:pPr>
      <w:r>
        <w:rPr>
          <w:sz w:val="21"/>
          <w:szCs w:val="21"/>
        </w:rPr>
        <w:t xml:space="preserve">   17.4. Обращения, содержащие указание на нарушение органом (за исключением Общего собрания) или должностным лицом Товарищества норм действующего законодательства, положений настоящего Устава, передаются в вышестоящий орган или вышестоящему должностному лицу Товарищества. Обращения, предусмотренные настоящим пунктом и содержащие сведения о признаках совершения уголовно наказуемых деяний, передаются в обязательном порядке и в кратчайшие сроки Правлением Товарищества в правоохранительные органы.</w:t>
      </w:r>
    </w:p>
    <w:p w14:paraId="72CB4AF8">
      <w:pPr>
        <w:autoSpaceDE w:val="0"/>
        <w:autoSpaceDN w:val="0"/>
        <w:adjustRightInd w:val="0"/>
        <w:spacing w:line="276" w:lineRule="auto"/>
        <w:ind w:firstLine="709"/>
        <w:jc w:val="both"/>
        <w:outlineLvl w:val="0"/>
        <w:rPr>
          <w:sz w:val="21"/>
          <w:szCs w:val="21"/>
        </w:rPr>
      </w:pPr>
    </w:p>
    <w:p w14:paraId="19C6A6B1">
      <w:pPr>
        <w:pStyle w:val="3"/>
        <w:spacing w:before="0" w:beforeAutospacing="0" w:after="0" w:afterAutospacing="0" w:line="276" w:lineRule="auto"/>
        <w:ind w:firstLine="539"/>
        <w:jc w:val="center"/>
        <w:rPr>
          <w:sz w:val="21"/>
          <w:szCs w:val="21"/>
        </w:rPr>
      </w:pPr>
      <w:r>
        <w:rPr>
          <w:sz w:val="21"/>
          <w:szCs w:val="21"/>
        </w:rPr>
        <w:t>18. РЕОРГАНИЗАЦИЯ И ЛИКВИДАЦИЯ ТОВАРИЩЕСТВА</w:t>
      </w:r>
    </w:p>
    <w:p w14:paraId="74F5A226">
      <w:pPr>
        <w:pStyle w:val="20"/>
        <w:spacing w:before="0" w:beforeAutospacing="0" w:after="0" w:afterAutospacing="0" w:line="276" w:lineRule="auto"/>
        <w:ind w:firstLine="539"/>
        <w:jc w:val="both"/>
        <w:rPr>
          <w:b/>
          <w:bCs/>
          <w:sz w:val="21"/>
          <w:szCs w:val="21"/>
        </w:rPr>
      </w:pPr>
    </w:p>
    <w:p w14:paraId="43299472">
      <w:pPr>
        <w:pStyle w:val="20"/>
        <w:spacing w:before="0" w:beforeAutospacing="0" w:after="0" w:afterAutospacing="0" w:line="276" w:lineRule="auto"/>
        <w:ind w:firstLine="709"/>
        <w:jc w:val="both"/>
        <w:rPr>
          <w:sz w:val="21"/>
          <w:szCs w:val="21"/>
        </w:rPr>
      </w:pPr>
      <w:r>
        <w:rPr>
          <w:b/>
          <w:bCs/>
          <w:sz w:val="21"/>
          <w:szCs w:val="21"/>
        </w:rPr>
        <w:t xml:space="preserve">   </w:t>
      </w:r>
      <w:r>
        <w:rPr>
          <w:bCs/>
          <w:sz w:val="21"/>
          <w:szCs w:val="21"/>
        </w:rPr>
        <w:t>18.1.</w:t>
      </w:r>
      <w:r>
        <w:rPr>
          <w:sz w:val="21"/>
          <w:szCs w:val="21"/>
        </w:rPr>
        <w:t> Прекращение деятельности Товарищества возможно при осуществлении реорганизации (слияние, присоединение, разделение, выделение, преобразование) либо ликвидации в установленном гражданским законодательством порядке.</w:t>
      </w:r>
    </w:p>
    <w:p w14:paraId="4124ACC9">
      <w:pPr>
        <w:pStyle w:val="20"/>
        <w:spacing w:before="0" w:beforeAutospacing="0" w:after="0" w:afterAutospacing="0" w:line="276" w:lineRule="auto"/>
        <w:ind w:firstLine="709"/>
        <w:jc w:val="both"/>
        <w:rPr>
          <w:sz w:val="21"/>
          <w:szCs w:val="21"/>
        </w:rPr>
      </w:pPr>
      <w:r>
        <w:rPr>
          <w:sz w:val="21"/>
          <w:szCs w:val="21"/>
        </w:rPr>
        <w:t xml:space="preserve">   </w:t>
      </w:r>
      <w:r>
        <w:fldChar w:fldCharType="begin"/>
      </w:r>
      <w:r>
        <w:instrText xml:space="preserve"> HYPERLINK "http://cnt-pischevik.ru/ustav/uprava-tcn.html" \t "_blank" </w:instrText>
      </w:r>
      <w:r>
        <w:fldChar w:fldCharType="separate"/>
      </w:r>
      <w:r>
        <w:rPr>
          <w:sz w:val="21"/>
          <w:szCs w:val="21"/>
        </w:rPr>
        <w:t>Решение о реорганизации или ликвидации принимается Общим собранием членов</w:t>
      </w:r>
      <w:r>
        <w:rPr>
          <w:sz w:val="21"/>
          <w:szCs w:val="21"/>
        </w:rPr>
        <w:fldChar w:fldCharType="end"/>
      </w:r>
      <w:r>
        <w:rPr>
          <w:sz w:val="21"/>
          <w:szCs w:val="21"/>
        </w:rPr>
        <w:t> Товарищества.</w:t>
      </w:r>
    </w:p>
    <w:p w14:paraId="647E2ED4">
      <w:pPr>
        <w:pStyle w:val="20"/>
        <w:spacing w:before="0" w:beforeAutospacing="0" w:after="0" w:afterAutospacing="0" w:line="276" w:lineRule="auto"/>
        <w:ind w:firstLine="709"/>
        <w:jc w:val="both"/>
        <w:rPr>
          <w:sz w:val="21"/>
          <w:szCs w:val="21"/>
        </w:rPr>
      </w:pPr>
      <w:r>
        <w:rPr>
          <w:bCs/>
          <w:sz w:val="21"/>
          <w:szCs w:val="21"/>
        </w:rPr>
        <w:t xml:space="preserve">   18.2.</w:t>
      </w:r>
      <w:r>
        <w:rPr>
          <w:rStyle w:val="21"/>
          <w:sz w:val="21"/>
          <w:szCs w:val="21"/>
        </w:rPr>
        <w:t xml:space="preserve">  </w:t>
      </w:r>
      <w:r>
        <w:rPr>
          <w:sz w:val="21"/>
          <w:szCs w:val="21"/>
        </w:rPr>
        <w:t>Ликвидация Товарищества осуществляется на основании и в порядке, которые установлены гражданским законодательством.</w:t>
      </w:r>
    </w:p>
    <w:p w14:paraId="289AD53D">
      <w:pPr>
        <w:pStyle w:val="20"/>
        <w:spacing w:before="0" w:beforeAutospacing="0" w:after="0" w:afterAutospacing="0" w:line="276" w:lineRule="auto"/>
        <w:ind w:firstLine="709"/>
        <w:jc w:val="both"/>
        <w:rPr>
          <w:sz w:val="21"/>
          <w:szCs w:val="21"/>
        </w:rPr>
      </w:pPr>
      <w:r>
        <w:rPr>
          <w:sz w:val="21"/>
          <w:szCs w:val="21"/>
        </w:rPr>
        <w:t xml:space="preserve">   Ликвидация Товарищества считается завершенной после внесения соответствующей записи об этом в Единый государственный реестр юридических лиц.</w:t>
      </w:r>
    </w:p>
    <w:p w14:paraId="101B146E">
      <w:pPr>
        <w:pStyle w:val="20"/>
        <w:spacing w:before="0" w:beforeAutospacing="0" w:after="0" w:afterAutospacing="0" w:line="276" w:lineRule="auto"/>
        <w:ind w:firstLine="709"/>
        <w:jc w:val="both"/>
        <w:rPr>
          <w:sz w:val="21"/>
          <w:szCs w:val="21"/>
        </w:rPr>
      </w:pPr>
      <w:r>
        <w:rPr>
          <w:bCs/>
          <w:sz w:val="21"/>
          <w:szCs w:val="21"/>
        </w:rPr>
        <w:t xml:space="preserve">   18.3.</w:t>
      </w:r>
      <w:r>
        <w:rPr>
          <w:rStyle w:val="21"/>
          <w:sz w:val="21"/>
          <w:szCs w:val="21"/>
        </w:rPr>
        <w:t xml:space="preserve"> </w:t>
      </w:r>
      <w:r>
        <w:rPr>
          <w:sz w:val="21"/>
          <w:szCs w:val="21"/>
        </w:rPr>
        <w:t xml:space="preserve">При ликвидации Товарищества имущество общего пользования Товарищества, за исключением недвижимого имущества общего пользования, находящегося в собственности Товарищества и оставшегося после удовлетворения требований кредиторов, передается собственникам садовых земельных участков, расположенных в границах территории садоводства, пропорционально их площади вне зависимости от того, являлись ли данные лица членами Товарищества. </w:t>
      </w:r>
    </w:p>
    <w:p w14:paraId="4CA3510D">
      <w:pPr>
        <w:pStyle w:val="20"/>
        <w:spacing w:before="0" w:beforeAutospacing="0" w:after="0" w:afterAutospacing="0" w:line="276" w:lineRule="auto"/>
        <w:ind w:firstLine="709"/>
        <w:jc w:val="both"/>
        <w:rPr>
          <w:sz w:val="21"/>
          <w:szCs w:val="21"/>
        </w:rPr>
      </w:pPr>
      <w:r>
        <w:rPr>
          <w:sz w:val="21"/>
          <w:szCs w:val="21"/>
        </w:rPr>
        <w:t xml:space="preserve">   Архив, дела и документы Товарищества передаются в установленном порядке в государственный архив по территориальной принадлежности.</w:t>
      </w:r>
    </w:p>
    <w:p w14:paraId="7E033D91">
      <w:pPr>
        <w:pStyle w:val="20"/>
        <w:spacing w:before="0" w:beforeAutospacing="0" w:after="0" w:afterAutospacing="0" w:line="276" w:lineRule="auto"/>
        <w:ind w:firstLine="709"/>
        <w:jc w:val="both"/>
        <w:rPr>
          <w:sz w:val="21"/>
          <w:szCs w:val="21"/>
        </w:rPr>
      </w:pPr>
      <w:r>
        <w:rPr>
          <w:sz w:val="21"/>
          <w:szCs w:val="21"/>
        </w:rPr>
        <w:t xml:space="preserve">    18.4. На недвижимое имущество общего пользования, находящееся в границах территории садоводства, не может быть обращено взыскание. При ликвидации Товарищества такое имущество, находящееся в собственности Товарищества, безвозмездно передается в общую долевую собственность собственников садовых земельных участков, расположенных в границах территории садоводства, пропорционально их площади вне зависимости от того, являлись ли данные лица членами Товарищества.</w:t>
      </w:r>
    </w:p>
    <w:p w14:paraId="4FDEF335">
      <w:pPr>
        <w:pStyle w:val="20"/>
        <w:spacing w:before="0" w:beforeAutospacing="0" w:after="0" w:afterAutospacing="0" w:line="276" w:lineRule="auto"/>
        <w:ind w:firstLine="709"/>
        <w:jc w:val="both"/>
        <w:rPr>
          <w:sz w:val="21"/>
          <w:szCs w:val="21"/>
        </w:rPr>
      </w:pPr>
      <w:r>
        <w:rPr>
          <w:sz w:val="21"/>
          <w:szCs w:val="21"/>
        </w:rPr>
        <w:t xml:space="preserve">     18.5. В случае несоблюдения требования к количеству членов Товарищества, установленного частью 2 статьи 16 Федерального закона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(не менее семи членов), Товарищество может быть ликвидировано по решению суда по иску органа государственной власти субъекта Российской Федерации или органа местного самоуправления по месту нахождения территории садоводства, собственника земельного участка либо в случаях, установленных частью 11 статьи 12 указанного Федерального закона, правообладателя садового земельного участка, расположенного в границах территории садоводства.</w:t>
      </w:r>
    </w:p>
    <w:p w14:paraId="7E4BDFC8">
      <w:pPr>
        <w:pStyle w:val="20"/>
        <w:spacing w:before="0" w:beforeAutospacing="0" w:after="0" w:afterAutospacing="0" w:line="276" w:lineRule="auto"/>
        <w:ind w:firstLine="709"/>
        <w:jc w:val="both"/>
        <w:rPr>
          <w:sz w:val="21"/>
          <w:szCs w:val="21"/>
        </w:rPr>
      </w:pPr>
      <w:r>
        <w:rPr>
          <w:sz w:val="21"/>
          <w:szCs w:val="21"/>
        </w:rPr>
        <w:t xml:space="preserve">    18.6. При ликвидации Товарищества права собственности его бывших членов на принадлежащие им земельные участки, жилые строения и иное имущество сохраняются.</w:t>
      </w:r>
    </w:p>
    <w:sectPr>
      <w:footerReference r:id="rId6" w:type="first"/>
      <w:footerReference r:id="rId5" w:type="default"/>
      <w:pgSz w:w="11906" w:h="16838"/>
      <w:pgMar w:top="851" w:right="624" w:bottom="1276" w:left="1134" w:header="709" w:footer="134"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99105645"/>
      <w:docPartObj>
        <w:docPartGallery w:val="autotext"/>
      </w:docPartObj>
    </w:sdtPr>
    <w:sdtContent>
      <w:p w14:paraId="372EFC46">
        <w:pPr>
          <w:pStyle w:val="16"/>
          <w:jc w:val="right"/>
        </w:pPr>
        <w:r>
          <w:fldChar w:fldCharType="begin"/>
        </w:r>
        <w:r>
          <w:instrText xml:space="preserve">PAGE   \* MERGEFORMAT</w:instrText>
        </w:r>
        <w:r>
          <w:fldChar w:fldCharType="separate"/>
        </w:r>
        <w:r>
          <w:t>17</w:t>
        </w:r>
        <w:r>
          <w:fldChar w:fldCharType="end"/>
        </w:r>
      </w:p>
    </w:sdtContent>
  </w:sdt>
  <w:p w14:paraId="740115C7">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A83C4">
    <w:pPr>
      <w:pStyle w:val="16"/>
      <w:jc w:val="right"/>
    </w:pPr>
  </w:p>
  <w:p w14:paraId="4A89925E">
    <w:pPr>
      <w:pStyle w:val="1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4D7F56"/>
    <w:multiLevelType w:val="multilevel"/>
    <w:tmpl w:val="2A4D7F56"/>
    <w:lvl w:ilvl="0" w:tentative="0">
      <w:start w:val="2"/>
      <w:numFmt w:val="decimal"/>
      <w:lvlText w:val="%1."/>
      <w:lvlJc w:val="left"/>
      <w:pPr>
        <w:ind w:left="540" w:hanging="540"/>
      </w:pPr>
      <w:rPr>
        <w:rFonts w:hint="default"/>
      </w:rPr>
    </w:lvl>
    <w:lvl w:ilvl="1" w:tentative="0">
      <w:start w:val="2"/>
      <w:numFmt w:val="decimal"/>
      <w:lvlText w:val="%1.%2."/>
      <w:lvlJc w:val="left"/>
      <w:pPr>
        <w:ind w:left="720" w:hanging="540"/>
      </w:pPr>
      <w:rPr>
        <w:rFonts w:hint="default"/>
      </w:rPr>
    </w:lvl>
    <w:lvl w:ilvl="2" w:tentative="0">
      <w:start w:val="4"/>
      <w:numFmt w:val="decimal"/>
      <w:lvlText w:val="%1.%2.%3."/>
      <w:lvlJc w:val="left"/>
      <w:pPr>
        <w:ind w:left="1080" w:hanging="720"/>
      </w:pPr>
      <w:rPr>
        <w:rFonts w:hint="default"/>
      </w:rPr>
    </w:lvl>
    <w:lvl w:ilvl="3" w:tentative="0">
      <w:start w:val="1"/>
      <w:numFmt w:val="decimal"/>
      <w:lvlText w:val="%1.%2.%3.%4."/>
      <w:lvlJc w:val="left"/>
      <w:pPr>
        <w:ind w:left="1260" w:hanging="720"/>
      </w:pPr>
      <w:rPr>
        <w:rFonts w:hint="default"/>
      </w:rPr>
    </w:lvl>
    <w:lvl w:ilvl="4" w:tentative="0">
      <w:start w:val="1"/>
      <w:numFmt w:val="decimal"/>
      <w:lvlText w:val="%1.%2.%3.%4.%5."/>
      <w:lvlJc w:val="left"/>
      <w:pPr>
        <w:ind w:left="1800" w:hanging="1080"/>
      </w:pPr>
      <w:rPr>
        <w:rFonts w:hint="default"/>
      </w:rPr>
    </w:lvl>
    <w:lvl w:ilvl="5" w:tentative="0">
      <w:start w:val="1"/>
      <w:numFmt w:val="decimal"/>
      <w:lvlText w:val="%1.%2.%3.%4.%5.%6."/>
      <w:lvlJc w:val="left"/>
      <w:pPr>
        <w:ind w:left="1980" w:hanging="1080"/>
      </w:pPr>
      <w:rPr>
        <w:rFonts w:hint="default"/>
      </w:rPr>
    </w:lvl>
    <w:lvl w:ilvl="6" w:tentative="0">
      <w:start w:val="1"/>
      <w:numFmt w:val="decimal"/>
      <w:lvlText w:val="%1.%2.%3.%4.%5.%6.%7."/>
      <w:lvlJc w:val="left"/>
      <w:pPr>
        <w:ind w:left="2520" w:hanging="1440"/>
      </w:pPr>
      <w:rPr>
        <w:rFonts w:hint="default"/>
      </w:rPr>
    </w:lvl>
    <w:lvl w:ilvl="7" w:tentative="0">
      <w:start w:val="1"/>
      <w:numFmt w:val="decimal"/>
      <w:lvlText w:val="%1.%2.%3.%4.%5.%6.%7.%8."/>
      <w:lvlJc w:val="left"/>
      <w:pPr>
        <w:ind w:left="2700" w:hanging="1440"/>
      </w:pPr>
      <w:rPr>
        <w:rFonts w:hint="default"/>
      </w:rPr>
    </w:lvl>
    <w:lvl w:ilvl="8" w:tentative="0">
      <w:start w:val="1"/>
      <w:numFmt w:val="decimal"/>
      <w:lvlText w:val="%1.%2.%3.%4.%5.%6.%7.%8.%9."/>
      <w:lvlJc w:val="left"/>
      <w:pPr>
        <w:ind w:left="3240" w:hanging="1800"/>
      </w:pPr>
      <w:rPr>
        <w:rFonts w:hint="default"/>
      </w:rPr>
    </w:lvl>
  </w:abstractNum>
  <w:abstractNum w:abstractNumId="1">
    <w:nsid w:val="4B413619"/>
    <w:multiLevelType w:val="multilevel"/>
    <w:tmpl w:val="4B413619"/>
    <w:lvl w:ilvl="0" w:tentative="0">
      <w:start w:val="2"/>
      <w:numFmt w:val="decimal"/>
      <w:lvlText w:val="%1"/>
      <w:lvlJc w:val="left"/>
      <w:pPr>
        <w:ind w:left="360" w:hanging="360"/>
      </w:pPr>
      <w:rPr>
        <w:rFonts w:hint="default"/>
        <w:b/>
      </w:rPr>
    </w:lvl>
    <w:lvl w:ilvl="1" w:tentative="0">
      <w:start w:val="1"/>
      <w:numFmt w:val="decimal"/>
      <w:lvlText w:val="%1.%2"/>
      <w:lvlJc w:val="left"/>
      <w:pPr>
        <w:ind w:left="1080" w:hanging="360"/>
      </w:pPr>
      <w:rPr>
        <w:rFonts w:hint="default"/>
        <w:b w:val="0"/>
      </w:rPr>
    </w:lvl>
    <w:lvl w:ilvl="2" w:tentative="0">
      <w:start w:val="1"/>
      <w:numFmt w:val="decimal"/>
      <w:lvlText w:val="%1.%2.%3"/>
      <w:lvlJc w:val="left"/>
      <w:pPr>
        <w:ind w:left="2160" w:hanging="720"/>
      </w:pPr>
      <w:rPr>
        <w:rFonts w:hint="default"/>
        <w:b w:val="0"/>
      </w:rPr>
    </w:lvl>
    <w:lvl w:ilvl="3" w:tentative="0">
      <w:start w:val="1"/>
      <w:numFmt w:val="decimal"/>
      <w:lvlText w:val="%1.%2.%3.%4"/>
      <w:lvlJc w:val="left"/>
      <w:pPr>
        <w:ind w:left="2880" w:hanging="720"/>
      </w:pPr>
      <w:rPr>
        <w:rFonts w:hint="default"/>
        <w:b/>
      </w:rPr>
    </w:lvl>
    <w:lvl w:ilvl="4" w:tentative="0">
      <w:start w:val="1"/>
      <w:numFmt w:val="decimal"/>
      <w:lvlText w:val="%1.%2.%3.%4.%5"/>
      <w:lvlJc w:val="left"/>
      <w:pPr>
        <w:ind w:left="3960" w:hanging="1080"/>
      </w:pPr>
      <w:rPr>
        <w:rFonts w:hint="default"/>
        <w:b/>
      </w:rPr>
    </w:lvl>
    <w:lvl w:ilvl="5" w:tentative="0">
      <w:start w:val="1"/>
      <w:numFmt w:val="decimal"/>
      <w:lvlText w:val="%1.%2.%3.%4.%5.%6"/>
      <w:lvlJc w:val="left"/>
      <w:pPr>
        <w:ind w:left="4680" w:hanging="1080"/>
      </w:pPr>
      <w:rPr>
        <w:rFonts w:hint="default"/>
        <w:b/>
      </w:rPr>
    </w:lvl>
    <w:lvl w:ilvl="6" w:tentative="0">
      <w:start w:val="1"/>
      <w:numFmt w:val="decimal"/>
      <w:lvlText w:val="%1.%2.%3.%4.%5.%6.%7"/>
      <w:lvlJc w:val="left"/>
      <w:pPr>
        <w:ind w:left="5760" w:hanging="1440"/>
      </w:pPr>
      <w:rPr>
        <w:rFonts w:hint="default"/>
        <w:b/>
      </w:rPr>
    </w:lvl>
    <w:lvl w:ilvl="7" w:tentative="0">
      <w:start w:val="1"/>
      <w:numFmt w:val="decimal"/>
      <w:lvlText w:val="%1.%2.%3.%4.%5.%6.%7.%8"/>
      <w:lvlJc w:val="left"/>
      <w:pPr>
        <w:ind w:left="6480" w:hanging="1440"/>
      </w:pPr>
      <w:rPr>
        <w:rFonts w:hint="default"/>
        <w:b/>
      </w:rPr>
    </w:lvl>
    <w:lvl w:ilvl="8" w:tentative="0">
      <w:start w:val="1"/>
      <w:numFmt w:val="decimal"/>
      <w:lvlText w:val="%1.%2.%3.%4.%5.%6.%7.%8.%9"/>
      <w:lvlJc w:val="left"/>
      <w:pPr>
        <w:ind w:left="7560" w:hanging="1800"/>
      </w:pPr>
      <w:rPr>
        <w:rFonts w:hint="default"/>
        <w:b/>
      </w:rPr>
    </w:lvl>
  </w:abstractNum>
  <w:abstractNum w:abstractNumId="2">
    <w:nsid w:val="54F57F1C"/>
    <w:multiLevelType w:val="multilevel"/>
    <w:tmpl w:val="54F57F1C"/>
    <w:lvl w:ilvl="0" w:tentative="0">
      <w:start w:val="4"/>
      <w:numFmt w:val="decimal"/>
      <w:lvlText w:val="%1."/>
      <w:lvlJc w:val="left"/>
      <w:pPr>
        <w:ind w:left="360" w:hanging="360"/>
      </w:pPr>
      <w:rPr>
        <w:rFonts w:hint="default"/>
      </w:rPr>
    </w:lvl>
    <w:lvl w:ilvl="1" w:tentative="0">
      <w:start w:val="1"/>
      <w:numFmt w:val="decimal"/>
      <w:lvlText w:val="%1.%2."/>
      <w:lvlJc w:val="left"/>
      <w:pPr>
        <w:ind w:left="1620" w:hanging="360"/>
      </w:pPr>
      <w:rPr>
        <w:rFonts w:hint="default"/>
      </w:rPr>
    </w:lvl>
    <w:lvl w:ilvl="2" w:tentative="0">
      <w:start w:val="1"/>
      <w:numFmt w:val="decimal"/>
      <w:lvlText w:val="%1.%2.%3."/>
      <w:lvlJc w:val="left"/>
      <w:pPr>
        <w:ind w:left="3240" w:hanging="720"/>
      </w:pPr>
      <w:rPr>
        <w:rFonts w:hint="default"/>
      </w:rPr>
    </w:lvl>
    <w:lvl w:ilvl="3" w:tentative="0">
      <w:start w:val="1"/>
      <w:numFmt w:val="decimal"/>
      <w:lvlText w:val="%1.%2.%3.%4."/>
      <w:lvlJc w:val="left"/>
      <w:pPr>
        <w:ind w:left="4500" w:hanging="720"/>
      </w:pPr>
      <w:rPr>
        <w:rFonts w:hint="default"/>
      </w:rPr>
    </w:lvl>
    <w:lvl w:ilvl="4" w:tentative="0">
      <w:start w:val="1"/>
      <w:numFmt w:val="decimal"/>
      <w:lvlText w:val="%1.%2.%3.%4.%5."/>
      <w:lvlJc w:val="left"/>
      <w:pPr>
        <w:ind w:left="6120" w:hanging="1080"/>
      </w:pPr>
      <w:rPr>
        <w:rFonts w:hint="default"/>
      </w:rPr>
    </w:lvl>
    <w:lvl w:ilvl="5" w:tentative="0">
      <w:start w:val="1"/>
      <w:numFmt w:val="decimal"/>
      <w:lvlText w:val="%1.%2.%3.%4.%5.%6."/>
      <w:lvlJc w:val="left"/>
      <w:pPr>
        <w:ind w:left="7380" w:hanging="1080"/>
      </w:pPr>
      <w:rPr>
        <w:rFonts w:hint="default"/>
      </w:rPr>
    </w:lvl>
    <w:lvl w:ilvl="6" w:tentative="0">
      <w:start w:val="1"/>
      <w:numFmt w:val="decimal"/>
      <w:lvlText w:val="%1.%2.%3.%4.%5.%6.%7."/>
      <w:lvlJc w:val="left"/>
      <w:pPr>
        <w:ind w:left="9000" w:hanging="1440"/>
      </w:pPr>
      <w:rPr>
        <w:rFonts w:hint="default"/>
      </w:rPr>
    </w:lvl>
    <w:lvl w:ilvl="7" w:tentative="0">
      <w:start w:val="1"/>
      <w:numFmt w:val="decimal"/>
      <w:lvlText w:val="%1.%2.%3.%4.%5.%6.%7.%8."/>
      <w:lvlJc w:val="left"/>
      <w:pPr>
        <w:ind w:left="10260" w:hanging="1440"/>
      </w:pPr>
      <w:rPr>
        <w:rFonts w:hint="default"/>
      </w:rPr>
    </w:lvl>
    <w:lvl w:ilvl="8" w:tentative="0">
      <w:start w:val="1"/>
      <w:numFmt w:val="decimal"/>
      <w:lvlText w:val="%1.%2.%3.%4.%5.%6.%7.%8.%9."/>
      <w:lvlJc w:val="left"/>
      <w:pPr>
        <w:ind w:left="11880" w:hanging="1800"/>
      </w:pPr>
      <w:rPr>
        <w:rFonts w:hint="default"/>
      </w:rPr>
    </w:lvl>
  </w:abstractNum>
  <w:abstractNum w:abstractNumId="3">
    <w:nsid w:val="5D6D65F7"/>
    <w:multiLevelType w:val="multilevel"/>
    <w:tmpl w:val="5D6D65F7"/>
    <w:lvl w:ilvl="0" w:tentative="0">
      <w:start w:val="2"/>
      <w:numFmt w:val="decimal"/>
      <w:lvlText w:val="%1"/>
      <w:lvlJc w:val="left"/>
      <w:pPr>
        <w:ind w:left="480" w:hanging="480"/>
      </w:pPr>
      <w:rPr>
        <w:rFonts w:hint="default"/>
      </w:rPr>
    </w:lvl>
    <w:lvl w:ilvl="1" w:tentative="0">
      <w:start w:val="2"/>
      <w:numFmt w:val="decimal"/>
      <w:lvlText w:val="%1.%2"/>
      <w:lvlJc w:val="left"/>
      <w:pPr>
        <w:ind w:left="660" w:hanging="480"/>
      </w:pPr>
      <w:rPr>
        <w:rFonts w:hint="default"/>
      </w:rPr>
    </w:lvl>
    <w:lvl w:ilvl="2" w:tentative="0">
      <w:start w:val="5"/>
      <w:numFmt w:val="decimal"/>
      <w:lvlText w:val="%1.%2.%3"/>
      <w:lvlJc w:val="left"/>
      <w:pPr>
        <w:ind w:left="1080" w:hanging="720"/>
      </w:pPr>
      <w:rPr>
        <w:rFonts w:hint="default"/>
      </w:rPr>
    </w:lvl>
    <w:lvl w:ilvl="3" w:tentative="0">
      <w:start w:val="1"/>
      <w:numFmt w:val="decimal"/>
      <w:lvlText w:val="%1.%2.%3.%4"/>
      <w:lvlJc w:val="left"/>
      <w:pPr>
        <w:ind w:left="1260" w:hanging="720"/>
      </w:pPr>
      <w:rPr>
        <w:rFonts w:hint="default"/>
      </w:rPr>
    </w:lvl>
    <w:lvl w:ilvl="4" w:tentative="0">
      <w:start w:val="1"/>
      <w:numFmt w:val="decimal"/>
      <w:lvlText w:val="%1.%2.%3.%4.%5"/>
      <w:lvlJc w:val="left"/>
      <w:pPr>
        <w:ind w:left="1800" w:hanging="1080"/>
      </w:pPr>
      <w:rPr>
        <w:rFonts w:hint="default"/>
      </w:rPr>
    </w:lvl>
    <w:lvl w:ilvl="5" w:tentative="0">
      <w:start w:val="1"/>
      <w:numFmt w:val="decimal"/>
      <w:lvlText w:val="%1.%2.%3.%4.%5.%6"/>
      <w:lvlJc w:val="left"/>
      <w:pPr>
        <w:ind w:left="1980" w:hanging="1080"/>
      </w:pPr>
      <w:rPr>
        <w:rFonts w:hint="default"/>
      </w:rPr>
    </w:lvl>
    <w:lvl w:ilvl="6" w:tentative="0">
      <w:start w:val="1"/>
      <w:numFmt w:val="decimal"/>
      <w:lvlText w:val="%1.%2.%3.%4.%5.%6.%7"/>
      <w:lvlJc w:val="left"/>
      <w:pPr>
        <w:ind w:left="2520" w:hanging="1440"/>
      </w:pPr>
      <w:rPr>
        <w:rFonts w:hint="default"/>
      </w:rPr>
    </w:lvl>
    <w:lvl w:ilvl="7" w:tentative="0">
      <w:start w:val="1"/>
      <w:numFmt w:val="decimal"/>
      <w:lvlText w:val="%1.%2.%3.%4.%5.%6.%7.%8"/>
      <w:lvlJc w:val="left"/>
      <w:pPr>
        <w:ind w:left="2700" w:hanging="1440"/>
      </w:pPr>
      <w:rPr>
        <w:rFonts w:hint="default"/>
      </w:rPr>
    </w:lvl>
    <w:lvl w:ilvl="8" w:tentative="0">
      <w:start w:val="1"/>
      <w:numFmt w:val="decimal"/>
      <w:lvlText w:val="%1.%2.%3.%4.%5.%6.%7.%8.%9"/>
      <w:lvlJc w:val="left"/>
      <w:pPr>
        <w:ind w:left="3240" w:hanging="180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BDC"/>
    <w:rsid w:val="0000052E"/>
    <w:rsid w:val="00001DE8"/>
    <w:rsid w:val="00003F9A"/>
    <w:rsid w:val="00004944"/>
    <w:rsid w:val="00005602"/>
    <w:rsid w:val="00007F7B"/>
    <w:rsid w:val="00011105"/>
    <w:rsid w:val="00011466"/>
    <w:rsid w:val="00011B27"/>
    <w:rsid w:val="00013C4A"/>
    <w:rsid w:val="00024298"/>
    <w:rsid w:val="00024D1C"/>
    <w:rsid w:val="000261D5"/>
    <w:rsid w:val="00032B58"/>
    <w:rsid w:val="000353AB"/>
    <w:rsid w:val="00035608"/>
    <w:rsid w:val="00035B86"/>
    <w:rsid w:val="00036BF2"/>
    <w:rsid w:val="00040B87"/>
    <w:rsid w:val="000446D4"/>
    <w:rsid w:val="000451EC"/>
    <w:rsid w:val="00045864"/>
    <w:rsid w:val="00045CD1"/>
    <w:rsid w:val="000539EA"/>
    <w:rsid w:val="00054500"/>
    <w:rsid w:val="00056CB3"/>
    <w:rsid w:val="00056E39"/>
    <w:rsid w:val="000602F9"/>
    <w:rsid w:val="00062186"/>
    <w:rsid w:val="0006257D"/>
    <w:rsid w:val="000805DE"/>
    <w:rsid w:val="00080B1B"/>
    <w:rsid w:val="000830BC"/>
    <w:rsid w:val="000830F4"/>
    <w:rsid w:val="000953CF"/>
    <w:rsid w:val="000A0A14"/>
    <w:rsid w:val="000A138E"/>
    <w:rsid w:val="000A32D2"/>
    <w:rsid w:val="000A7AA8"/>
    <w:rsid w:val="000B0853"/>
    <w:rsid w:val="000B08E8"/>
    <w:rsid w:val="000B1459"/>
    <w:rsid w:val="000B2C92"/>
    <w:rsid w:val="000C07C1"/>
    <w:rsid w:val="000C176B"/>
    <w:rsid w:val="000C1A7E"/>
    <w:rsid w:val="000C252D"/>
    <w:rsid w:val="000C3629"/>
    <w:rsid w:val="000C362C"/>
    <w:rsid w:val="000C409F"/>
    <w:rsid w:val="000C5003"/>
    <w:rsid w:val="000D0B9A"/>
    <w:rsid w:val="000D7A1A"/>
    <w:rsid w:val="000E0103"/>
    <w:rsid w:val="000E206D"/>
    <w:rsid w:val="000F0880"/>
    <w:rsid w:val="000F3C2C"/>
    <w:rsid w:val="001052FD"/>
    <w:rsid w:val="00106F01"/>
    <w:rsid w:val="001105C0"/>
    <w:rsid w:val="00110771"/>
    <w:rsid w:val="00111D35"/>
    <w:rsid w:val="00116BC0"/>
    <w:rsid w:val="00125A76"/>
    <w:rsid w:val="00126F93"/>
    <w:rsid w:val="0012727F"/>
    <w:rsid w:val="001302F7"/>
    <w:rsid w:val="00130FF0"/>
    <w:rsid w:val="00133AB6"/>
    <w:rsid w:val="00133DAB"/>
    <w:rsid w:val="00140B48"/>
    <w:rsid w:val="00141281"/>
    <w:rsid w:val="001419ED"/>
    <w:rsid w:val="00143776"/>
    <w:rsid w:val="00146FE3"/>
    <w:rsid w:val="00147C85"/>
    <w:rsid w:val="00157531"/>
    <w:rsid w:val="001578FB"/>
    <w:rsid w:val="00160041"/>
    <w:rsid w:val="00161DD7"/>
    <w:rsid w:val="00165DDF"/>
    <w:rsid w:val="00171CA5"/>
    <w:rsid w:val="00183CB6"/>
    <w:rsid w:val="0018511D"/>
    <w:rsid w:val="00185F14"/>
    <w:rsid w:val="00190FF0"/>
    <w:rsid w:val="001930CD"/>
    <w:rsid w:val="001975A0"/>
    <w:rsid w:val="001A31A9"/>
    <w:rsid w:val="001A400D"/>
    <w:rsid w:val="001A4726"/>
    <w:rsid w:val="001A48C3"/>
    <w:rsid w:val="001A667D"/>
    <w:rsid w:val="001B2908"/>
    <w:rsid w:val="001C074D"/>
    <w:rsid w:val="001C0CC5"/>
    <w:rsid w:val="001C2DC0"/>
    <w:rsid w:val="001D0EEC"/>
    <w:rsid w:val="001D1B3D"/>
    <w:rsid w:val="001D4087"/>
    <w:rsid w:val="001D4E57"/>
    <w:rsid w:val="001E48CD"/>
    <w:rsid w:val="001E5817"/>
    <w:rsid w:val="001E7F2D"/>
    <w:rsid w:val="001F082E"/>
    <w:rsid w:val="001F14F9"/>
    <w:rsid w:val="001F1F7C"/>
    <w:rsid w:val="001F2803"/>
    <w:rsid w:val="001F3952"/>
    <w:rsid w:val="001F4A16"/>
    <w:rsid w:val="001F602C"/>
    <w:rsid w:val="00200891"/>
    <w:rsid w:val="002018C5"/>
    <w:rsid w:val="00201F69"/>
    <w:rsid w:val="0020480E"/>
    <w:rsid w:val="0020552B"/>
    <w:rsid w:val="00205A7C"/>
    <w:rsid w:val="00206DCE"/>
    <w:rsid w:val="00207CD2"/>
    <w:rsid w:val="00211554"/>
    <w:rsid w:val="00211BB6"/>
    <w:rsid w:val="00212CEB"/>
    <w:rsid w:val="00213223"/>
    <w:rsid w:val="00216F58"/>
    <w:rsid w:val="002179CD"/>
    <w:rsid w:val="00225FEA"/>
    <w:rsid w:val="0022609B"/>
    <w:rsid w:val="00227377"/>
    <w:rsid w:val="002275E2"/>
    <w:rsid w:val="00232A95"/>
    <w:rsid w:val="00234403"/>
    <w:rsid w:val="002442BC"/>
    <w:rsid w:val="00244CBA"/>
    <w:rsid w:val="00245111"/>
    <w:rsid w:val="00253ACD"/>
    <w:rsid w:val="00253D9B"/>
    <w:rsid w:val="00257B57"/>
    <w:rsid w:val="002606AC"/>
    <w:rsid w:val="002622E8"/>
    <w:rsid w:val="00262468"/>
    <w:rsid w:val="00264C4F"/>
    <w:rsid w:val="0026566C"/>
    <w:rsid w:val="00265AF6"/>
    <w:rsid w:val="002756DA"/>
    <w:rsid w:val="00277122"/>
    <w:rsid w:val="00280319"/>
    <w:rsid w:val="0028172E"/>
    <w:rsid w:val="00285BB7"/>
    <w:rsid w:val="00290012"/>
    <w:rsid w:val="0029265B"/>
    <w:rsid w:val="002926C3"/>
    <w:rsid w:val="002937C6"/>
    <w:rsid w:val="00296CF0"/>
    <w:rsid w:val="00296D4C"/>
    <w:rsid w:val="002977A5"/>
    <w:rsid w:val="002977D5"/>
    <w:rsid w:val="002A1138"/>
    <w:rsid w:val="002A3275"/>
    <w:rsid w:val="002A6D04"/>
    <w:rsid w:val="002A6F1A"/>
    <w:rsid w:val="002B03EE"/>
    <w:rsid w:val="002B0BF1"/>
    <w:rsid w:val="002B2C0D"/>
    <w:rsid w:val="002B38EA"/>
    <w:rsid w:val="002B5060"/>
    <w:rsid w:val="002B75BF"/>
    <w:rsid w:val="002B7C86"/>
    <w:rsid w:val="002C2D69"/>
    <w:rsid w:val="002C48E7"/>
    <w:rsid w:val="002C4E02"/>
    <w:rsid w:val="002D01E3"/>
    <w:rsid w:val="002D04DF"/>
    <w:rsid w:val="002D08C7"/>
    <w:rsid w:val="002D1ABC"/>
    <w:rsid w:val="002E27A3"/>
    <w:rsid w:val="002E7669"/>
    <w:rsid w:val="002E79BC"/>
    <w:rsid w:val="002F0B32"/>
    <w:rsid w:val="002F1E07"/>
    <w:rsid w:val="002F2573"/>
    <w:rsid w:val="002F72EA"/>
    <w:rsid w:val="00300223"/>
    <w:rsid w:val="00303533"/>
    <w:rsid w:val="003039DA"/>
    <w:rsid w:val="00303ACB"/>
    <w:rsid w:val="00304E14"/>
    <w:rsid w:val="003071D2"/>
    <w:rsid w:val="00314CA3"/>
    <w:rsid w:val="00316B22"/>
    <w:rsid w:val="00323663"/>
    <w:rsid w:val="00324629"/>
    <w:rsid w:val="0032562B"/>
    <w:rsid w:val="003274A2"/>
    <w:rsid w:val="00332812"/>
    <w:rsid w:val="0033328E"/>
    <w:rsid w:val="00337ECB"/>
    <w:rsid w:val="003403E1"/>
    <w:rsid w:val="003428A8"/>
    <w:rsid w:val="003428E3"/>
    <w:rsid w:val="003429B0"/>
    <w:rsid w:val="00343D8C"/>
    <w:rsid w:val="003469D7"/>
    <w:rsid w:val="003513EA"/>
    <w:rsid w:val="0035405E"/>
    <w:rsid w:val="00355C64"/>
    <w:rsid w:val="00356014"/>
    <w:rsid w:val="003577BC"/>
    <w:rsid w:val="00357ACE"/>
    <w:rsid w:val="0036162D"/>
    <w:rsid w:val="00365E27"/>
    <w:rsid w:val="00371058"/>
    <w:rsid w:val="0037193A"/>
    <w:rsid w:val="003724AD"/>
    <w:rsid w:val="00376059"/>
    <w:rsid w:val="00382F5A"/>
    <w:rsid w:val="0038385B"/>
    <w:rsid w:val="003872D6"/>
    <w:rsid w:val="00390818"/>
    <w:rsid w:val="00395A1D"/>
    <w:rsid w:val="00396941"/>
    <w:rsid w:val="003978F0"/>
    <w:rsid w:val="003A17A7"/>
    <w:rsid w:val="003A1BE0"/>
    <w:rsid w:val="003A21E7"/>
    <w:rsid w:val="003B2113"/>
    <w:rsid w:val="003B21DA"/>
    <w:rsid w:val="003B7EE8"/>
    <w:rsid w:val="003C256B"/>
    <w:rsid w:val="003C508F"/>
    <w:rsid w:val="003D1556"/>
    <w:rsid w:val="003D1BFA"/>
    <w:rsid w:val="003D4142"/>
    <w:rsid w:val="003D6F81"/>
    <w:rsid w:val="003E0D7F"/>
    <w:rsid w:val="003E2317"/>
    <w:rsid w:val="003E2FE9"/>
    <w:rsid w:val="003E5E2A"/>
    <w:rsid w:val="003E603B"/>
    <w:rsid w:val="003F3C6C"/>
    <w:rsid w:val="003F4364"/>
    <w:rsid w:val="00400C40"/>
    <w:rsid w:val="00401EF6"/>
    <w:rsid w:val="004057EE"/>
    <w:rsid w:val="00410274"/>
    <w:rsid w:val="00411B19"/>
    <w:rsid w:val="00420F0C"/>
    <w:rsid w:val="00424725"/>
    <w:rsid w:val="00430B84"/>
    <w:rsid w:val="00431521"/>
    <w:rsid w:val="00431928"/>
    <w:rsid w:val="004320D6"/>
    <w:rsid w:val="0043385F"/>
    <w:rsid w:val="0043508D"/>
    <w:rsid w:val="00435CBB"/>
    <w:rsid w:val="00436309"/>
    <w:rsid w:val="00437EB5"/>
    <w:rsid w:val="00445BDC"/>
    <w:rsid w:val="0046020B"/>
    <w:rsid w:val="00461039"/>
    <w:rsid w:val="00462304"/>
    <w:rsid w:val="00463D6E"/>
    <w:rsid w:val="00464BAC"/>
    <w:rsid w:val="00464F8E"/>
    <w:rsid w:val="00465710"/>
    <w:rsid w:val="00471783"/>
    <w:rsid w:val="004718D2"/>
    <w:rsid w:val="00473FA9"/>
    <w:rsid w:val="00474D5B"/>
    <w:rsid w:val="00480B6B"/>
    <w:rsid w:val="00482E3B"/>
    <w:rsid w:val="00485950"/>
    <w:rsid w:val="004900BF"/>
    <w:rsid w:val="00490B60"/>
    <w:rsid w:val="00492057"/>
    <w:rsid w:val="00493579"/>
    <w:rsid w:val="004A0013"/>
    <w:rsid w:val="004A0487"/>
    <w:rsid w:val="004A176D"/>
    <w:rsid w:val="004A1A62"/>
    <w:rsid w:val="004A2181"/>
    <w:rsid w:val="004A29F9"/>
    <w:rsid w:val="004A4B7F"/>
    <w:rsid w:val="004B0044"/>
    <w:rsid w:val="004B0472"/>
    <w:rsid w:val="004B0CE8"/>
    <w:rsid w:val="004B4DBB"/>
    <w:rsid w:val="004B5B18"/>
    <w:rsid w:val="004B612C"/>
    <w:rsid w:val="004B6D21"/>
    <w:rsid w:val="004B7A9A"/>
    <w:rsid w:val="004C0244"/>
    <w:rsid w:val="004C174A"/>
    <w:rsid w:val="004C1AB6"/>
    <w:rsid w:val="004C360A"/>
    <w:rsid w:val="004C4F60"/>
    <w:rsid w:val="004C4FB4"/>
    <w:rsid w:val="004C68D2"/>
    <w:rsid w:val="004D2695"/>
    <w:rsid w:val="004D3B72"/>
    <w:rsid w:val="004D674B"/>
    <w:rsid w:val="004E0B82"/>
    <w:rsid w:val="004E22C2"/>
    <w:rsid w:val="004E2CE4"/>
    <w:rsid w:val="004F0FBB"/>
    <w:rsid w:val="004F5D53"/>
    <w:rsid w:val="005077EF"/>
    <w:rsid w:val="00510AC7"/>
    <w:rsid w:val="00510D1F"/>
    <w:rsid w:val="0051297A"/>
    <w:rsid w:val="00513B32"/>
    <w:rsid w:val="00513D3D"/>
    <w:rsid w:val="00515957"/>
    <w:rsid w:val="0051750B"/>
    <w:rsid w:val="00520528"/>
    <w:rsid w:val="0052340E"/>
    <w:rsid w:val="00523E7B"/>
    <w:rsid w:val="0052465D"/>
    <w:rsid w:val="0052609A"/>
    <w:rsid w:val="0053177C"/>
    <w:rsid w:val="00532828"/>
    <w:rsid w:val="0053767E"/>
    <w:rsid w:val="00541EEE"/>
    <w:rsid w:val="00542453"/>
    <w:rsid w:val="00542EF7"/>
    <w:rsid w:val="005525FF"/>
    <w:rsid w:val="0055327A"/>
    <w:rsid w:val="00555FAD"/>
    <w:rsid w:val="00557885"/>
    <w:rsid w:val="005675B0"/>
    <w:rsid w:val="005721FA"/>
    <w:rsid w:val="005727FB"/>
    <w:rsid w:val="00575E2B"/>
    <w:rsid w:val="005768BF"/>
    <w:rsid w:val="00576DE8"/>
    <w:rsid w:val="00580230"/>
    <w:rsid w:val="0058030D"/>
    <w:rsid w:val="00580F12"/>
    <w:rsid w:val="00581AD3"/>
    <w:rsid w:val="005826C2"/>
    <w:rsid w:val="00582A32"/>
    <w:rsid w:val="00582D3F"/>
    <w:rsid w:val="0058642E"/>
    <w:rsid w:val="00586661"/>
    <w:rsid w:val="005918C2"/>
    <w:rsid w:val="005924E1"/>
    <w:rsid w:val="005A059D"/>
    <w:rsid w:val="005A2756"/>
    <w:rsid w:val="005A28FD"/>
    <w:rsid w:val="005A475D"/>
    <w:rsid w:val="005A4B7B"/>
    <w:rsid w:val="005B420D"/>
    <w:rsid w:val="005B42BF"/>
    <w:rsid w:val="005B55F8"/>
    <w:rsid w:val="005C2693"/>
    <w:rsid w:val="005C57E8"/>
    <w:rsid w:val="005C7275"/>
    <w:rsid w:val="005D0922"/>
    <w:rsid w:val="005D2514"/>
    <w:rsid w:val="005D6F69"/>
    <w:rsid w:val="005E0F5C"/>
    <w:rsid w:val="005E1E2A"/>
    <w:rsid w:val="005E2D86"/>
    <w:rsid w:val="005E6E28"/>
    <w:rsid w:val="005F7EF9"/>
    <w:rsid w:val="00603D5F"/>
    <w:rsid w:val="0060530B"/>
    <w:rsid w:val="00605A6B"/>
    <w:rsid w:val="00607B65"/>
    <w:rsid w:val="00612711"/>
    <w:rsid w:val="00612967"/>
    <w:rsid w:val="006147C3"/>
    <w:rsid w:val="00615077"/>
    <w:rsid w:val="00615318"/>
    <w:rsid w:val="0061737C"/>
    <w:rsid w:val="006215DF"/>
    <w:rsid w:val="00622A68"/>
    <w:rsid w:val="00622C8F"/>
    <w:rsid w:val="0062561B"/>
    <w:rsid w:val="006317A2"/>
    <w:rsid w:val="00632CBF"/>
    <w:rsid w:val="0063570B"/>
    <w:rsid w:val="00636395"/>
    <w:rsid w:val="0063683A"/>
    <w:rsid w:val="00650605"/>
    <w:rsid w:val="00651A03"/>
    <w:rsid w:val="00652D39"/>
    <w:rsid w:val="006537D5"/>
    <w:rsid w:val="006538A9"/>
    <w:rsid w:val="006538D0"/>
    <w:rsid w:val="00654101"/>
    <w:rsid w:val="0065607C"/>
    <w:rsid w:val="006568D5"/>
    <w:rsid w:val="00664877"/>
    <w:rsid w:val="00666EEF"/>
    <w:rsid w:val="00670E26"/>
    <w:rsid w:val="00672BCD"/>
    <w:rsid w:val="00672F51"/>
    <w:rsid w:val="0067443D"/>
    <w:rsid w:val="00674AB4"/>
    <w:rsid w:val="00674FB1"/>
    <w:rsid w:val="006803CA"/>
    <w:rsid w:val="00680F0D"/>
    <w:rsid w:val="00681C27"/>
    <w:rsid w:val="006840A8"/>
    <w:rsid w:val="00693422"/>
    <w:rsid w:val="00694526"/>
    <w:rsid w:val="00696DDD"/>
    <w:rsid w:val="006A19A0"/>
    <w:rsid w:val="006A439A"/>
    <w:rsid w:val="006A5B1A"/>
    <w:rsid w:val="006A7AA6"/>
    <w:rsid w:val="006A7F2D"/>
    <w:rsid w:val="006A7F3D"/>
    <w:rsid w:val="006B3EB5"/>
    <w:rsid w:val="006B6834"/>
    <w:rsid w:val="006C05F9"/>
    <w:rsid w:val="006C2ACB"/>
    <w:rsid w:val="006C4407"/>
    <w:rsid w:val="006C441E"/>
    <w:rsid w:val="006C5928"/>
    <w:rsid w:val="006C59D6"/>
    <w:rsid w:val="006D14AE"/>
    <w:rsid w:val="006E106C"/>
    <w:rsid w:val="006F0A05"/>
    <w:rsid w:val="006F7342"/>
    <w:rsid w:val="0070299D"/>
    <w:rsid w:val="00704DD4"/>
    <w:rsid w:val="00707D9E"/>
    <w:rsid w:val="00711522"/>
    <w:rsid w:val="007141D6"/>
    <w:rsid w:val="00714C0B"/>
    <w:rsid w:val="00716831"/>
    <w:rsid w:val="00716CA7"/>
    <w:rsid w:val="00720445"/>
    <w:rsid w:val="00723435"/>
    <w:rsid w:val="00725101"/>
    <w:rsid w:val="00725569"/>
    <w:rsid w:val="00726863"/>
    <w:rsid w:val="00730B7B"/>
    <w:rsid w:val="00732AA6"/>
    <w:rsid w:val="00740EAE"/>
    <w:rsid w:val="0074324D"/>
    <w:rsid w:val="007441C1"/>
    <w:rsid w:val="00745819"/>
    <w:rsid w:val="007473CE"/>
    <w:rsid w:val="00753FF4"/>
    <w:rsid w:val="00756A89"/>
    <w:rsid w:val="00756E0B"/>
    <w:rsid w:val="00757B02"/>
    <w:rsid w:val="007639F3"/>
    <w:rsid w:val="0076723B"/>
    <w:rsid w:val="0076792A"/>
    <w:rsid w:val="00767BEC"/>
    <w:rsid w:val="00780B75"/>
    <w:rsid w:val="00791F3F"/>
    <w:rsid w:val="0079211C"/>
    <w:rsid w:val="00793745"/>
    <w:rsid w:val="00794D02"/>
    <w:rsid w:val="00794E26"/>
    <w:rsid w:val="00795C31"/>
    <w:rsid w:val="007A186B"/>
    <w:rsid w:val="007A36D8"/>
    <w:rsid w:val="007A54D9"/>
    <w:rsid w:val="007A6B6F"/>
    <w:rsid w:val="007A6EF8"/>
    <w:rsid w:val="007A75FD"/>
    <w:rsid w:val="007B136F"/>
    <w:rsid w:val="007B21DF"/>
    <w:rsid w:val="007B24DE"/>
    <w:rsid w:val="007B3928"/>
    <w:rsid w:val="007B4232"/>
    <w:rsid w:val="007B4A8F"/>
    <w:rsid w:val="007B549B"/>
    <w:rsid w:val="007B691A"/>
    <w:rsid w:val="007D2032"/>
    <w:rsid w:val="007F0E66"/>
    <w:rsid w:val="007F115A"/>
    <w:rsid w:val="007F30A5"/>
    <w:rsid w:val="007F4B40"/>
    <w:rsid w:val="00805B76"/>
    <w:rsid w:val="008060D6"/>
    <w:rsid w:val="00807FB9"/>
    <w:rsid w:val="00811C6C"/>
    <w:rsid w:val="008132C0"/>
    <w:rsid w:val="00815E63"/>
    <w:rsid w:val="008214EE"/>
    <w:rsid w:val="008237FE"/>
    <w:rsid w:val="00826CF4"/>
    <w:rsid w:val="0083120D"/>
    <w:rsid w:val="0083127F"/>
    <w:rsid w:val="008322C2"/>
    <w:rsid w:val="00832DB9"/>
    <w:rsid w:val="00833A65"/>
    <w:rsid w:val="00833BA0"/>
    <w:rsid w:val="00844261"/>
    <w:rsid w:val="00844712"/>
    <w:rsid w:val="008458F0"/>
    <w:rsid w:val="00853F7F"/>
    <w:rsid w:val="0085421D"/>
    <w:rsid w:val="0085429D"/>
    <w:rsid w:val="008543D0"/>
    <w:rsid w:val="00856258"/>
    <w:rsid w:val="008567F2"/>
    <w:rsid w:val="00860E15"/>
    <w:rsid w:val="008610F2"/>
    <w:rsid w:val="00863C33"/>
    <w:rsid w:val="00863D0E"/>
    <w:rsid w:val="00864AED"/>
    <w:rsid w:val="008701D3"/>
    <w:rsid w:val="0087149B"/>
    <w:rsid w:val="0087398C"/>
    <w:rsid w:val="00874715"/>
    <w:rsid w:val="008752AD"/>
    <w:rsid w:val="008803A6"/>
    <w:rsid w:val="00880BB1"/>
    <w:rsid w:val="008822BF"/>
    <w:rsid w:val="00883586"/>
    <w:rsid w:val="008865FB"/>
    <w:rsid w:val="008868F6"/>
    <w:rsid w:val="008868F8"/>
    <w:rsid w:val="00886BA0"/>
    <w:rsid w:val="00890989"/>
    <w:rsid w:val="00891486"/>
    <w:rsid w:val="00894960"/>
    <w:rsid w:val="00895216"/>
    <w:rsid w:val="00895EDB"/>
    <w:rsid w:val="00896A7C"/>
    <w:rsid w:val="008978F7"/>
    <w:rsid w:val="008A169D"/>
    <w:rsid w:val="008A2F54"/>
    <w:rsid w:val="008A35A7"/>
    <w:rsid w:val="008A767E"/>
    <w:rsid w:val="008B0FFE"/>
    <w:rsid w:val="008B5ACC"/>
    <w:rsid w:val="008B74DE"/>
    <w:rsid w:val="008C0044"/>
    <w:rsid w:val="008C09BC"/>
    <w:rsid w:val="008C4317"/>
    <w:rsid w:val="008C469B"/>
    <w:rsid w:val="008D0E46"/>
    <w:rsid w:val="008D2E08"/>
    <w:rsid w:val="008D3445"/>
    <w:rsid w:val="008D43F1"/>
    <w:rsid w:val="008D5503"/>
    <w:rsid w:val="008E15F0"/>
    <w:rsid w:val="008E5DD3"/>
    <w:rsid w:val="008E68C6"/>
    <w:rsid w:val="008E6997"/>
    <w:rsid w:val="008E6B1C"/>
    <w:rsid w:val="008E7343"/>
    <w:rsid w:val="008F0450"/>
    <w:rsid w:val="008F0E95"/>
    <w:rsid w:val="008F127F"/>
    <w:rsid w:val="008F1A2C"/>
    <w:rsid w:val="008F1AA8"/>
    <w:rsid w:val="008F1D6E"/>
    <w:rsid w:val="008F2470"/>
    <w:rsid w:val="008F26CE"/>
    <w:rsid w:val="008F47D7"/>
    <w:rsid w:val="008F5C6B"/>
    <w:rsid w:val="008F6496"/>
    <w:rsid w:val="00901996"/>
    <w:rsid w:val="009110C8"/>
    <w:rsid w:val="00916B83"/>
    <w:rsid w:val="00920F0A"/>
    <w:rsid w:val="0092166D"/>
    <w:rsid w:val="009243AF"/>
    <w:rsid w:val="00924E13"/>
    <w:rsid w:val="00925BD2"/>
    <w:rsid w:val="009265C7"/>
    <w:rsid w:val="009307BF"/>
    <w:rsid w:val="00930893"/>
    <w:rsid w:val="00930DCD"/>
    <w:rsid w:val="0093579E"/>
    <w:rsid w:val="00936A61"/>
    <w:rsid w:val="00945020"/>
    <w:rsid w:val="00946A6D"/>
    <w:rsid w:val="00947534"/>
    <w:rsid w:val="00951C15"/>
    <w:rsid w:val="009531C0"/>
    <w:rsid w:val="00953B37"/>
    <w:rsid w:val="0095622D"/>
    <w:rsid w:val="0095737E"/>
    <w:rsid w:val="009614C0"/>
    <w:rsid w:val="009639BB"/>
    <w:rsid w:val="009702D2"/>
    <w:rsid w:val="00971E33"/>
    <w:rsid w:val="009739A9"/>
    <w:rsid w:val="00977092"/>
    <w:rsid w:val="00984720"/>
    <w:rsid w:val="009853B5"/>
    <w:rsid w:val="0099144D"/>
    <w:rsid w:val="00991939"/>
    <w:rsid w:val="009925C5"/>
    <w:rsid w:val="00994F74"/>
    <w:rsid w:val="00995132"/>
    <w:rsid w:val="0099618E"/>
    <w:rsid w:val="009A1050"/>
    <w:rsid w:val="009A1D38"/>
    <w:rsid w:val="009A2804"/>
    <w:rsid w:val="009A5155"/>
    <w:rsid w:val="009A5DE4"/>
    <w:rsid w:val="009A6683"/>
    <w:rsid w:val="009A670D"/>
    <w:rsid w:val="009B0E82"/>
    <w:rsid w:val="009B5DBE"/>
    <w:rsid w:val="009C0B5E"/>
    <w:rsid w:val="009C0C28"/>
    <w:rsid w:val="009C112C"/>
    <w:rsid w:val="009C30AB"/>
    <w:rsid w:val="009C34DB"/>
    <w:rsid w:val="009C4D93"/>
    <w:rsid w:val="009C7C04"/>
    <w:rsid w:val="009D0FF4"/>
    <w:rsid w:val="009D2728"/>
    <w:rsid w:val="009D28CE"/>
    <w:rsid w:val="009E24D4"/>
    <w:rsid w:val="009E35E7"/>
    <w:rsid w:val="009E4215"/>
    <w:rsid w:val="009E4DB6"/>
    <w:rsid w:val="009E5C95"/>
    <w:rsid w:val="009E6FAF"/>
    <w:rsid w:val="009F0056"/>
    <w:rsid w:val="009F114C"/>
    <w:rsid w:val="009F23EA"/>
    <w:rsid w:val="009F4E97"/>
    <w:rsid w:val="009F6BEC"/>
    <w:rsid w:val="00A010C6"/>
    <w:rsid w:val="00A01196"/>
    <w:rsid w:val="00A049CF"/>
    <w:rsid w:val="00A12ACC"/>
    <w:rsid w:val="00A147B5"/>
    <w:rsid w:val="00A148D2"/>
    <w:rsid w:val="00A14F85"/>
    <w:rsid w:val="00A15AA1"/>
    <w:rsid w:val="00A23769"/>
    <w:rsid w:val="00A25A3F"/>
    <w:rsid w:val="00A3012F"/>
    <w:rsid w:val="00A35497"/>
    <w:rsid w:val="00A3722C"/>
    <w:rsid w:val="00A409A3"/>
    <w:rsid w:val="00A40F64"/>
    <w:rsid w:val="00A41811"/>
    <w:rsid w:val="00A4500F"/>
    <w:rsid w:val="00A50BCF"/>
    <w:rsid w:val="00A514A2"/>
    <w:rsid w:val="00A522E4"/>
    <w:rsid w:val="00A54B7A"/>
    <w:rsid w:val="00A5523E"/>
    <w:rsid w:val="00A566A8"/>
    <w:rsid w:val="00A571EA"/>
    <w:rsid w:val="00A6343D"/>
    <w:rsid w:val="00A63AA9"/>
    <w:rsid w:val="00A67EFD"/>
    <w:rsid w:val="00A73635"/>
    <w:rsid w:val="00A73A4A"/>
    <w:rsid w:val="00A7622E"/>
    <w:rsid w:val="00A777A9"/>
    <w:rsid w:val="00A804C9"/>
    <w:rsid w:val="00A81D56"/>
    <w:rsid w:val="00A8375F"/>
    <w:rsid w:val="00A83A24"/>
    <w:rsid w:val="00A855F3"/>
    <w:rsid w:val="00A85F92"/>
    <w:rsid w:val="00A9187C"/>
    <w:rsid w:val="00A945C2"/>
    <w:rsid w:val="00A94DF3"/>
    <w:rsid w:val="00A9772A"/>
    <w:rsid w:val="00AA6F39"/>
    <w:rsid w:val="00AB261A"/>
    <w:rsid w:val="00AB537B"/>
    <w:rsid w:val="00AB67F7"/>
    <w:rsid w:val="00AB698B"/>
    <w:rsid w:val="00AC1300"/>
    <w:rsid w:val="00AC6180"/>
    <w:rsid w:val="00AD1DD9"/>
    <w:rsid w:val="00AD36E2"/>
    <w:rsid w:val="00AE0E97"/>
    <w:rsid w:val="00AE1F31"/>
    <w:rsid w:val="00AE646A"/>
    <w:rsid w:val="00AE7F10"/>
    <w:rsid w:val="00AF0EB7"/>
    <w:rsid w:val="00AF11C9"/>
    <w:rsid w:val="00AF14ED"/>
    <w:rsid w:val="00AF44D0"/>
    <w:rsid w:val="00AF4623"/>
    <w:rsid w:val="00AF545C"/>
    <w:rsid w:val="00AF5C52"/>
    <w:rsid w:val="00AF752E"/>
    <w:rsid w:val="00B02699"/>
    <w:rsid w:val="00B02892"/>
    <w:rsid w:val="00B02BB7"/>
    <w:rsid w:val="00B02FEC"/>
    <w:rsid w:val="00B06B0B"/>
    <w:rsid w:val="00B111AF"/>
    <w:rsid w:val="00B115A1"/>
    <w:rsid w:val="00B1163E"/>
    <w:rsid w:val="00B15303"/>
    <w:rsid w:val="00B2281B"/>
    <w:rsid w:val="00B35D1C"/>
    <w:rsid w:val="00B37A94"/>
    <w:rsid w:val="00B444FE"/>
    <w:rsid w:val="00B4598B"/>
    <w:rsid w:val="00B46FC4"/>
    <w:rsid w:val="00B51084"/>
    <w:rsid w:val="00B51A3B"/>
    <w:rsid w:val="00B51EC4"/>
    <w:rsid w:val="00B54ACE"/>
    <w:rsid w:val="00B56209"/>
    <w:rsid w:val="00B564B6"/>
    <w:rsid w:val="00B5756C"/>
    <w:rsid w:val="00B624F3"/>
    <w:rsid w:val="00B62D29"/>
    <w:rsid w:val="00B63E10"/>
    <w:rsid w:val="00B65B84"/>
    <w:rsid w:val="00B71041"/>
    <w:rsid w:val="00B74321"/>
    <w:rsid w:val="00B7543F"/>
    <w:rsid w:val="00B7776D"/>
    <w:rsid w:val="00B77E94"/>
    <w:rsid w:val="00B80EF3"/>
    <w:rsid w:val="00B83A55"/>
    <w:rsid w:val="00B85802"/>
    <w:rsid w:val="00B905B5"/>
    <w:rsid w:val="00B92EA1"/>
    <w:rsid w:val="00B95EC9"/>
    <w:rsid w:val="00B96294"/>
    <w:rsid w:val="00B9719C"/>
    <w:rsid w:val="00BA2CF4"/>
    <w:rsid w:val="00BA56E3"/>
    <w:rsid w:val="00BA703F"/>
    <w:rsid w:val="00BA70CF"/>
    <w:rsid w:val="00BA7EB9"/>
    <w:rsid w:val="00BB3823"/>
    <w:rsid w:val="00BB482C"/>
    <w:rsid w:val="00BB50EC"/>
    <w:rsid w:val="00BB5A13"/>
    <w:rsid w:val="00BB5F30"/>
    <w:rsid w:val="00BB6398"/>
    <w:rsid w:val="00BB6BED"/>
    <w:rsid w:val="00BB727A"/>
    <w:rsid w:val="00BC0734"/>
    <w:rsid w:val="00BC4A8F"/>
    <w:rsid w:val="00BC5D47"/>
    <w:rsid w:val="00BD05D6"/>
    <w:rsid w:val="00BD4D57"/>
    <w:rsid w:val="00BD5AB2"/>
    <w:rsid w:val="00BD5B10"/>
    <w:rsid w:val="00BE28FC"/>
    <w:rsid w:val="00BE7EB3"/>
    <w:rsid w:val="00BF20B7"/>
    <w:rsid w:val="00BF3504"/>
    <w:rsid w:val="00BF574A"/>
    <w:rsid w:val="00BF58F2"/>
    <w:rsid w:val="00C001F3"/>
    <w:rsid w:val="00C00C11"/>
    <w:rsid w:val="00C03666"/>
    <w:rsid w:val="00C1714E"/>
    <w:rsid w:val="00C20ECF"/>
    <w:rsid w:val="00C24A9E"/>
    <w:rsid w:val="00C26A14"/>
    <w:rsid w:val="00C316DC"/>
    <w:rsid w:val="00C32493"/>
    <w:rsid w:val="00C36E2D"/>
    <w:rsid w:val="00C37027"/>
    <w:rsid w:val="00C40DCD"/>
    <w:rsid w:val="00C44E0F"/>
    <w:rsid w:val="00C47DB7"/>
    <w:rsid w:val="00C52569"/>
    <w:rsid w:val="00C546B1"/>
    <w:rsid w:val="00C5498A"/>
    <w:rsid w:val="00C54C41"/>
    <w:rsid w:val="00C57C1A"/>
    <w:rsid w:val="00C62242"/>
    <w:rsid w:val="00C62E54"/>
    <w:rsid w:val="00C72352"/>
    <w:rsid w:val="00C74109"/>
    <w:rsid w:val="00C75982"/>
    <w:rsid w:val="00C75C9A"/>
    <w:rsid w:val="00C76FEC"/>
    <w:rsid w:val="00C80E4D"/>
    <w:rsid w:val="00C83477"/>
    <w:rsid w:val="00C85168"/>
    <w:rsid w:val="00C85CF3"/>
    <w:rsid w:val="00C86C37"/>
    <w:rsid w:val="00C871DD"/>
    <w:rsid w:val="00C926F5"/>
    <w:rsid w:val="00C93A2A"/>
    <w:rsid w:val="00CA0DBA"/>
    <w:rsid w:val="00CA171F"/>
    <w:rsid w:val="00CA27B1"/>
    <w:rsid w:val="00CA294A"/>
    <w:rsid w:val="00CA5663"/>
    <w:rsid w:val="00CB2B29"/>
    <w:rsid w:val="00CB4AE0"/>
    <w:rsid w:val="00CC00EB"/>
    <w:rsid w:val="00CC0264"/>
    <w:rsid w:val="00CC4D3A"/>
    <w:rsid w:val="00CC7680"/>
    <w:rsid w:val="00CE318C"/>
    <w:rsid w:val="00CE3899"/>
    <w:rsid w:val="00CE6780"/>
    <w:rsid w:val="00CE7673"/>
    <w:rsid w:val="00CF1997"/>
    <w:rsid w:val="00CF417A"/>
    <w:rsid w:val="00CF41BE"/>
    <w:rsid w:val="00D000CE"/>
    <w:rsid w:val="00D0062E"/>
    <w:rsid w:val="00D02CCC"/>
    <w:rsid w:val="00D058E1"/>
    <w:rsid w:val="00D05AD7"/>
    <w:rsid w:val="00D11107"/>
    <w:rsid w:val="00D1420A"/>
    <w:rsid w:val="00D1456E"/>
    <w:rsid w:val="00D1739F"/>
    <w:rsid w:val="00D22E02"/>
    <w:rsid w:val="00D261F1"/>
    <w:rsid w:val="00D26364"/>
    <w:rsid w:val="00D271A8"/>
    <w:rsid w:val="00D30307"/>
    <w:rsid w:val="00D31150"/>
    <w:rsid w:val="00D31C58"/>
    <w:rsid w:val="00D3312A"/>
    <w:rsid w:val="00D3429E"/>
    <w:rsid w:val="00D3698B"/>
    <w:rsid w:val="00D37682"/>
    <w:rsid w:val="00D4015A"/>
    <w:rsid w:val="00D4045E"/>
    <w:rsid w:val="00D413ED"/>
    <w:rsid w:val="00D57F14"/>
    <w:rsid w:val="00D6070F"/>
    <w:rsid w:val="00D674CA"/>
    <w:rsid w:val="00D6794F"/>
    <w:rsid w:val="00D74461"/>
    <w:rsid w:val="00D74664"/>
    <w:rsid w:val="00D80F00"/>
    <w:rsid w:val="00D80F8E"/>
    <w:rsid w:val="00D8448A"/>
    <w:rsid w:val="00D8501D"/>
    <w:rsid w:val="00D8628A"/>
    <w:rsid w:val="00D86376"/>
    <w:rsid w:val="00D929DD"/>
    <w:rsid w:val="00D92B49"/>
    <w:rsid w:val="00D93B78"/>
    <w:rsid w:val="00D941CD"/>
    <w:rsid w:val="00DA16EB"/>
    <w:rsid w:val="00DA1833"/>
    <w:rsid w:val="00DA2008"/>
    <w:rsid w:val="00DA3581"/>
    <w:rsid w:val="00DA5CC5"/>
    <w:rsid w:val="00DB0E8E"/>
    <w:rsid w:val="00DB180E"/>
    <w:rsid w:val="00DB2240"/>
    <w:rsid w:val="00DB25E2"/>
    <w:rsid w:val="00DB434A"/>
    <w:rsid w:val="00DC0566"/>
    <w:rsid w:val="00DC251F"/>
    <w:rsid w:val="00DC3127"/>
    <w:rsid w:val="00DC708A"/>
    <w:rsid w:val="00DC720B"/>
    <w:rsid w:val="00DD3745"/>
    <w:rsid w:val="00DD58DB"/>
    <w:rsid w:val="00DE0460"/>
    <w:rsid w:val="00DE104E"/>
    <w:rsid w:val="00DF033B"/>
    <w:rsid w:val="00DF0B2B"/>
    <w:rsid w:val="00DF4E85"/>
    <w:rsid w:val="00E02479"/>
    <w:rsid w:val="00E03A45"/>
    <w:rsid w:val="00E05361"/>
    <w:rsid w:val="00E05A42"/>
    <w:rsid w:val="00E07230"/>
    <w:rsid w:val="00E1254F"/>
    <w:rsid w:val="00E15188"/>
    <w:rsid w:val="00E162BF"/>
    <w:rsid w:val="00E17471"/>
    <w:rsid w:val="00E2200F"/>
    <w:rsid w:val="00E229E9"/>
    <w:rsid w:val="00E22B85"/>
    <w:rsid w:val="00E24508"/>
    <w:rsid w:val="00E30FF8"/>
    <w:rsid w:val="00E342AB"/>
    <w:rsid w:val="00E354CB"/>
    <w:rsid w:val="00E35EC2"/>
    <w:rsid w:val="00E37453"/>
    <w:rsid w:val="00E37507"/>
    <w:rsid w:val="00E40E7F"/>
    <w:rsid w:val="00E4261A"/>
    <w:rsid w:val="00E47887"/>
    <w:rsid w:val="00E4793B"/>
    <w:rsid w:val="00E50DD5"/>
    <w:rsid w:val="00E54C6A"/>
    <w:rsid w:val="00E608AD"/>
    <w:rsid w:val="00E61574"/>
    <w:rsid w:val="00E66A91"/>
    <w:rsid w:val="00E705A8"/>
    <w:rsid w:val="00E71716"/>
    <w:rsid w:val="00E733A9"/>
    <w:rsid w:val="00E74C77"/>
    <w:rsid w:val="00E7614B"/>
    <w:rsid w:val="00E8038B"/>
    <w:rsid w:val="00E83DBF"/>
    <w:rsid w:val="00E92A70"/>
    <w:rsid w:val="00E92A97"/>
    <w:rsid w:val="00E959D9"/>
    <w:rsid w:val="00E96FD4"/>
    <w:rsid w:val="00E97A36"/>
    <w:rsid w:val="00EA30BB"/>
    <w:rsid w:val="00EA3666"/>
    <w:rsid w:val="00EA459B"/>
    <w:rsid w:val="00EA79CC"/>
    <w:rsid w:val="00EB0017"/>
    <w:rsid w:val="00EB2367"/>
    <w:rsid w:val="00EB4259"/>
    <w:rsid w:val="00EB48A7"/>
    <w:rsid w:val="00EB7272"/>
    <w:rsid w:val="00EC1669"/>
    <w:rsid w:val="00EC2134"/>
    <w:rsid w:val="00EC3EF9"/>
    <w:rsid w:val="00EC717B"/>
    <w:rsid w:val="00EC77BE"/>
    <w:rsid w:val="00ED3BCB"/>
    <w:rsid w:val="00ED56BA"/>
    <w:rsid w:val="00EE0521"/>
    <w:rsid w:val="00EE066F"/>
    <w:rsid w:val="00EE20F7"/>
    <w:rsid w:val="00EE304A"/>
    <w:rsid w:val="00EE4408"/>
    <w:rsid w:val="00EE4FAC"/>
    <w:rsid w:val="00EE55EC"/>
    <w:rsid w:val="00EE6293"/>
    <w:rsid w:val="00EF528B"/>
    <w:rsid w:val="00EF685F"/>
    <w:rsid w:val="00F00F59"/>
    <w:rsid w:val="00F01BD8"/>
    <w:rsid w:val="00F03C37"/>
    <w:rsid w:val="00F10CFF"/>
    <w:rsid w:val="00F1639E"/>
    <w:rsid w:val="00F16A76"/>
    <w:rsid w:val="00F25754"/>
    <w:rsid w:val="00F25937"/>
    <w:rsid w:val="00F264EF"/>
    <w:rsid w:val="00F27F3F"/>
    <w:rsid w:val="00F30E76"/>
    <w:rsid w:val="00F31276"/>
    <w:rsid w:val="00F31A8D"/>
    <w:rsid w:val="00F33F71"/>
    <w:rsid w:val="00F34010"/>
    <w:rsid w:val="00F401A7"/>
    <w:rsid w:val="00F413AB"/>
    <w:rsid w:val="00F417C9"/>
    <w:rsid w:val="00F4185B"/>
    <w:rsid w:val="00F422D4"/>
    <w:rsid w:val="00F44ECB"/>
    <w:rsid w:val="00F525F9"/>
    <w:rsid w:val="00F55DCB"/>
    <w:rsid w:val="00F56CBE"/>
    <w:rsid w:val="00F63913"/>
    <w:rsid w:val="00F649F3"/>
    <w:rsid w:val="00F7394D"/>
    <w:rsid w:val="00F7427C"/>
    <w:rsid w:val="00F80575"/>
    <w:rsid w:val="00F80F29"/>
    <w:rsid w:val="00F8114B"/>
    <w:rsid w:val="00F81715"/>
    <w:rsid w:val="00F82994"/>
    <w:rsid w:val="00F836CC"/>
    <w:rsid w:val="00F841DF"/>
    <w:rsid w:val="00F84478"/>
    <w:rsid w:val="00F86682"/>
    <w:rsid w:val="00F8718D"/>
    <w:rsid w:val="00F973B3"/>
    <w:rsid w:val="00FA1E90"/>
    <w:rsid w:val="00FA311A"/>
    <w:rsid w:val="00FA433F"/>
    <w:rsid w:val="00FA48D4"/>
    <w:rsid w:val="00FA52AB"/>
    <w:rsid w:val="00FA7203"/>
    <w:rsid w:val="00FB207E"/>
    <w:rsid w:val="00FB2510"/>
    <w:rsid w:val="00FB300A"/>
    <w:rsid w:val="00FB4ACB"/>
    <w:rsid w:val="00FB4FC9"/>
    <w:rsid w:val="00FB555A"/>
    <w:rsid w:val="00FB5E2B"/>
    <w:rsid w:val="00FC18BB"/>
    <w:rsid w:val="00FC62D0"/>
    <w:rsid w:val="00FC6FC6"/>
    <w:rsid w:val="00FD050D"/>
    <w:rsid w:val="00FD4B5E"/>
    <w:rsid w:val="00FE2E78"/>
    <w:rsid w:val="00FE3DD1"/>
    <w:rsid w:val="00FE5739"/>
    <w:rsid w:val="00FF0CDA"/>
    <w:rsid w:val="00FF4181"/>
    <w:rsid w:val="00FF4A71"/>
    <w:rsid w:val="00FF7DF4"/>
    <w:rsid w:val="0F6C34EA"/>
    <w:rsid w:val="13180760"/>
    <w:rsid w:val="1B2E4C98"/>
    <w:rsid w:val="208F37FB"/>
    <w:rsid w:val="29D06DA5"/>
    <w:rsid w:val="2BF26286"/>
    <w:rsid w:val="2C24507B"/>
    <w:rsid w:val="323D5D65"/>
    <w:rsid w:val="34563CEC"/>
    <w:rsid w:val="35DC736B"/>
    <w:rsid w:val="36807E79"/>
    <w:rsid w:val="3FA84DCD"/>
    <w:rsid w:val="4EF34216"/>
    <w:rsid w:val="52730954"/>
    <w:rsid w:val="5476101E"/>
    <w:rsid w:val="56CB72F5"/>
    <w:rsid w:val="5F2E6734"/>
    <w:rsid w:val="687A7176"/>
    <w:rsid w:val="68F64541"/>
    <w:rsid w:val="6C1134D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cs="Times New Roman" w:eastAsiaTheme="minorHAnsi"/>
      <w:sz w:val="24"/>
      <w:szCs w:val="24"/>
      <w:lang w:val="ru-RU" w:eastAsia="ru-RU" w:bidi="ar-SA"/>
    </w:rPr>
  </w:style>
  <w:style w:type="paragraph" w:styleId="2">
    <w:name w:val="heading 2"/>
    <w:basedOn w:val="1"/>
    <w:link w:val="18"/>
    <w:qFormat/>
    <w:uiPriority w:val="9"/>
    <w:pPr>
      <w:spacing w:before="100" w:beforeAutospacing="1" w:after="100" w:afterAutospacing="1"/>
      <w:outlineLvl w:val="1"/>
    </w:pPr>
    <w:rPr>
      <w:rFonts w:eastAsia="Times New Roman"/>
      <w:b/>
      <w:bCs/>
      <w:sz w:val="36"/>
      <w:szCs w:val="36"/>
    </w:rPr>
  </w:style>
  <w:style w:type="paragraph" w:styleId="3">
    <w:name w:val="heading 3"/>
    <w:basedOn w:val="1"/>
    <w:link w:val="19"/>
    <w:qFormat/>
    <w:uiPriority w:val="9"/>
    <w:pPr>
      <w:spacing w:before="100" w:beforeAutospacing="1" w:after="100" w:afterAutospacing="1"/>
      <w:outlineLvl w:val="2"/>
    </w:pPr>
    <w:rPr>
      <w:rFonts w:eastAsia="Times New Roman"/>
      <w:b/>
      <w:bCs/>
      <w:sz w:val="27"/>
      <w:szCs w:val="27"/>
    </w:rPr>
  </w:style>
  <w:style w:type="paragraph" w:styleId="4">
    <w:name w:val="heading 5"/>
    <w:basedOn w:val="1"/>
    <w:next w:val="1"/>
    <w:link w:val="29"/>
    <w:semiHidden/>
    <w:unhideWhenUsed/>
    <w:qFormat/>
    <w:uiPriority w:val="9"/>
    <w:pPr>
      <w:keepNext/>
      <w:keepLines/>
      <w:spacing w:before="200" w:line="276" w:lineRule="auto"/>
      <w:outlineLvl w:val="4"/>
    </w:pPr>
    <w:rPr>
      <w:rFonts w:asciiTheme="majorHAnsi" w:hAnsiTheme="majorHAnsi" w:eastAsiaTheme="majorEastAsia" w:cstheme="majorBidi"/>
      <w:color w:val="254061" w:themeColor="accent1" w:themeShade="80"/>
      <w:sz w:val="22"/>
      <w:szCs w:val="22"/>
      <w:lang w:eastAsia="en-US"/>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FollowedHyperlink"/>
    <w:basedOn w:val="5"/>
    <w:semiHidden/>
    <w:unhideWhenUsed/>
    <w:uiPriority w:val="99"/>
    <w:rPr>
      <w:color w:val="800080" w:themeColor="followedHyperlink"/>
      <w:u w:val="single"/>
      <w14:textFill>
        <w14:solidFill>
          <w14:schemeClr w14:val="folHlink"/>
        </w14:solidFill>
      </w14:textFill>
    </w:rPr>
  </w:style>
  <w:style w:type="character" w:styleId="8">
    <w:name w:val="annotation reference"/>
    <w:basedOn w:val="5"/>
    <w:semiHidden/>
    <w:unhideWhenUsed/>
    <w:uiPriority w:val="99"/>
    <w:rPr>
      <w:sz w:val="18"/>
      <w:szCs w:val="18"/>
    </w:rPr>
  </w:style>
  <w:style w:type="character" w:styleId="9">
    <w:name w:val="Hyperlink"/>
    <w:basedOn w:val="5"/>
    <w:unhideWhenUsed/>
    <w:uiPriority w:val="99"/>
    <w:rPr>
      <w:color w:val="0000FF"/>
      <w:u w:val="single"/>
    </w:rPr>
  </w:style>
  <w:style w:type="character" w:styleId="10">
    <w:name w:val="Strong"/>
    <w:basedOn w:val="5"/>
    <w:qFormat/>
    <w:uiPriority w:val="22"/>
    <w:rPr>
      <w:b/>
      <w:bCs/>
    </w:rPr>
  </w:style>
  <w:style w:type="character" w:styleId="11">
    <w:name w:val="HTML Cite"/>
    <w:basedOn w:val="5"/>
    <w:semiHidden/>
    <w:unhideWhenUsed/>
    <w:uiPriority w:val="99"/>
    <w:rPr>
      <w:i/>
      <w:iCs/>
    </w:rPr>
  </w:style>
  <w:style w:type="paragraph" w:styleId="12">
    <w:name w:val="Balloon Text"/>
    <w:basedOn w:val="1"/>
    <w:link w:val="25"/>
    <w:semiHidden/>
    <w:unhideWhenUsed/>
    <w:qFormat/>
    <w:uiPriority w:val="99"/>
    <w:rPr>
      <w:rFonts w:ascii="Tahoma" w:hAnsi="Tahoma" w:cs="Tahoma"/>
      <w:sz w:val="16"/>
      <w:szCs w:val="16"/>
      <w:lang w:eastAsia="en-US"/>
    </w:rPr>
  </w:style>
  <w:style w:type="paragraph" w:styleId="13">
    <w:name w:val="annotation text"/>
    <w:basedOn w:val="1"/>
    <w:link w:val="35"/>
    <w:semiHidden/>
    <w:unhideWhenUsed/>
    <w:uiPriority w:val="99"/>
    <w:pPr>
      <w:spacing w:after="200"/>
    </w:pPr>
    <w:rPr>
      <w:rFonts w:asciiTheme="minorHAnsi" w:hAnsiTheme="minorHAnsi" w:cstheme="minorBidi"/>
      <w:lang w:eastAsia="en-US"/>
    </w:rPr>
  </w:style>
  <w:style w:type="paragraph" w:styleId="14">
    <w:name w:val="annotation subject"/>
    <w:basedOn w:val="13"/>
    <w:next w:val="13"/>
    <w:link w:val="36"/>
    <w:semiHidden/>
    <w:unhideWhenUsed/>
    <w:uiPriority w:val="99"/>
    <w:rPr>
      <w:b/>
      <w:bCs/>
      <w:sz w:val="20"/>
      <w:szCs w:val="20"/>
    </w:rPr>
  </w:style>
  <w:style w:type="paragraph" w:styleId="15">
    <w:name w:val="header"/>
    <w:basedOn w:val="1"/>
    <w:link w:val="33"/>
    <w:unhideWhenUsed/>
    <w:uiPriority w:val="99"/>
    <w:pPr>
      <w:tabs>
        <w:tab w:val="center" w:pos="4677"/>
        <w:tab w:val="right" w:pos="9355"/>
      </w:tabs>
    </w:pPr>
    <w:rPr>
      <w:rFonts w:asciiTheme="minorHAnsi" w:hAnsiTheme="minorHAnsi" w:cstheme="minorBidi"/>
      <w:sz w:val="22"/>
      <w:szCs w:val="22"/>
      <w:lang w:eastAsia="en-US"/>
    </w:rPr>
  </w:style>
  <w:style w:type="paragraph" w:styleId="16">
    <w:name w:val="footer"/>
    <w:basedOn w:val="1"/>
    <w:link w:val="34"/>
    <w:unhideWhenUsed/>
    <w:uiPriority w:val="99"/>
    <w:pPr>
      <w:tabs>
        <w:tab w:val="center" w:pos="4677"/>
        <w:tab w:val="right" w:pos="9355"/>
      </w:tabs>
    </w:pPr>
    <w:rPr>
      <w:rFonts w:asciiTheme="minorHAnsi" w:hAnsiTheme="minorHAnsi" w:cstheme="minorBidi"/>
      <w:sz w:val="22"/>
      <w:szCs w:val="22"/>
      <w:lang w:eastAsia="en-US"/>
    </w:rPr>
  </w:style>
  <w:style w:type="paragraph" w:styleId="17">
    <w:name w:val="Normal (Web)"/>
    <w:basedOn w:val="1"/>
    <w:unhideWhenUsed/>
    <w:uiPriority w:val="99"/>
    <w:pPr>
      <w:spacing w:before="100" w:beforeAutospacing="1" w:after="100" w:afterAutospacing="1"/>
    </w:pPr>
    <w:rPr>
      <w:rFonts w:eastAsia="Times New Roman"/>
    </w:rPr>
  </w:style>
  <w:style w:type="character" w:customStyle="1" w:styleId="18">
    <w:name w:val="Заголовок 2 Знак"/>
    <w:basedOn w:val="5"/>
    <w:link w:val="2"/>
    <w:qFormat/>
    <w:uiPriority w:val="9"/>
    <w:rPr>
      <w:rFonts w:ascii="Times New Roman" w:hAnsi="Times New Roman" w:eastAsia="Times New Roman" w:cs="Times New Roman"/>
      <w:b/>
      <w:bCs/>
      <w:sz w:val="36"/>
      <w:szCs w:val="36"/>
      <w:lang w:eastAsia="ru-RU"/>
    </w:rPr>
  </w:style>
  <w:style w:type="character" w:customStyle="1" w:styleId="19">
    <w:name w:val="Заголовок 3 Знак"/>
    <w:basedOn w:val="5"/>
    <w:link w:val="3"/>
    <w:uiPriority w:val="9"/>
    <w:rPr>
      <w:rFonts w:ascii="Times New Roman" w:hAnsi="Times New Roman" w:eastAsia="Times New Roman" w:cs="Times New Roman"/>
      <w:b/>
      <w:bCs/>
      <w:sz w:val="27"/>
      <w:szCs w:val="27"/>
      <w:lang w:eastAsia="ru-RU"/>
    </w:rPr>
  </w:style>
  <w:style w:type="paragraph" w:customStyle="1" w:styleId="20">
    <w:name w:val="main"/>
    <w:basedOn w:val="1"/>
    <w:qFormat/>
    <w:uiPriority w:val="0"/>
    <w:pPr>
      <w:spacing w:before="100" w:beforeAutospacing="1" w:after="100" w:afterAutospacing="1"/>
    </w:pPr>
    <w:rPr>
      <w:rFonts w:eastAsia="Times New Roman"/>
    </w:rPr>
  </w:style>
  <w:style w:type="character" w:customStyle="1" w:styleId="21">
    <w:name w:val="apple-converted-space"/>
    <w:basedOn w:val="5"/>
    <w:qFormat/>
    <w:uiPriority w:val="0"/>
  </w:style>
  <w:style w:type="paragraph" w:customStyle="1" w:styleId="22">
    <w:name w:val="com"/>
    <w:basedOn w:val="1"/>
    <w:qFormat/>
    <w:uiPriority w:val="0"/>
    <w:pPr>
      <w:spacing w:before="100" w:beforeAutospacing="1" w:after="100" w:afterAutospacing="1"/>
    </w:pPr>
    <w:rPr>
      <w:rFonts w:eastAsia="Times New Roman"/>
    </w:rPr>
  </w:style>
  <w:style w:type="paragraph" w:customStyle="1" w:styleId="23">
    <w:name w:val="com-1"/>
    <w:basedOn w:val="1"/>
    <w:qFormat/>
    <w:uiPriority w:val="0"/>
    <w:pPr>
      <w:spacing w:before="100" w:beforeAutospacing="1" w:after="100" w:afterAutospacing="1"/>
    </w:pPr>
    <w:rPr>
      <w:rFonts w:eastAsia="Times New Roman"/>
    </w:rPr>
  </w:style>
  <w:style w:type="paragraph" w:customStyle="1" w:styleId="24">
    <w:name w:val="glavnoe"/>
    <w:basedOn w:val="1"/>
    <w:qFormat/>
    <w:uiPriority w:val="0"/>
    <w:pPr>
      <w:spacing w:before="100" w:beforeAutospacing="1" w:after="100" w:afterAutospacing="1"/>
    </w:pPr>
    <w:rPr>
      <w:rFonts w:eastAsia="Times New Roman"/>
    </w:rPr>
  </w:style>
  <w:style w:type="character" w:customStyle="1" w:styleId="25">
    <w:name w:val="Текст выноски Знак"/>
    <w:basedOn w:val="5"/>
    <w:link w:val="12"/>
    <w:semiHidden/>
    <w:qFormat/>
    <w:uiPriority w:val="99"/>
    <w:rPr>
      <w:rFonts w:ascii="Tahoma" w:hAnsi="Tahoma" w:cs="Tahoma"/>
      <w:sz w:val="16"/>
      <w:szCs w:val="16"/>
    </w:rPr>
  </w:style>
  <w:style w:type="paragraph" w:customStyle="1" w:styleId="26">
    <w:name w:val="primer"/>
    <w:basedOn w:val="1"/>
    <w:uiPriority w:val="0"/>
    <w:pPr>
      <w:spacing w:before="100" w:beforeAutospacing="1" w:after="100" w:afterAutospacing="1"/>
    </w:pPr>
    <w:rPr>
      <w:rFonts w:eastAsia="Times New Roman"/>
    </w:rPr>
  </w:style>
  <w:style w:type="paragraph" w:customStyle="1" w:styleId="27">
    <w:name w:val="glavnoe_bold"/>
    <w:basedOn w:val="1"/>
    <w:uiPriority w:val="0"/>
    <w:pPr>
      <w:spacing w:before="100" w:beforeAutospacing="1" w:after="100" w:afterAutospacing="1"/>
    </w:pPr>
    <w:rPr>
      <w:rFonts w:eastAsia="Times New Roman"/>
    </w:rPr>
  </w:style>
  <w:style w:type="paragraph" w:customStyle="1" w:styleId="28">
    <w:name w:val="sp"/>
    <w:basedOn w:val="1"/>
    <w:qFormat/>
    <w:uiPriority w:val="0"/>
    <w:pPr>
      <w:spacing w:before="100" w:beforeAutospacing="1" w:after="100" w:afterAutospacing="1"/>
    </w:pPr>
    <w:rPr>
      <w:rFonts w:eastAsia="Times New Roman"/>
    </w:rPr>
  </w:style>
  <w:style w:type="character" w:customStyle="1" w:styleId="29">
    <w:name w:val="Заголовок 5 Знак"/>
    <w:basedOn w:val="5"/>
    <w:link w:val="4"/>
    <w:semiHidden/>
    <w:uiPriority w:val="9"/>
    <w:rPr>
      <w:rFonts w:asciiTheme="majorHAnsi" w:hAnsiTheme="majorHAnsi" w:eastAsiaTheme="majorEastAsia" w:cstheme="majorBidi"/>
      <w:color w:val="254061" w:themeColor="accent1" w:themeShade="80"/>
    </w:rPr>
  </w:style>
  <w:style w:type="paragraph" w:customStyle="1" w:styleId="30">
    <w:name w:val="stjus"/>
    <w:basedOn w:val="1"/>
    <w:uiPriority w:val="0"/>
    <w:pPr>
      <w:spacing w:before="100" w:beforeAutospacing="1" w:after="100" w:afterAutospacing="1"/>
    </w:pPr>
    <w:rPr>
      <w:rFonts w:eastAsia="Times New Roman"/>
    </w:rPr>
  </w:style>
  <w:style w:type="paragraph" w:styleId="31">
    <w:name w:val="List Paragraph"/>
    <w:basedOn w:val="1"/>
    <w:qFormat/>
    <w:uiPriority w:val="34"/>
    <w:pPr>
      <w:spacing w:after="200" w:line="276" w:lineRule="auto"/>
      <w:ind w:left="720"/>
      <w:contextualSpacing/>
    </w:pPr>
    <w:rPr>
      <w:rFonts w:asciiTheme="minorHAnsi" w:hAnsiTheme="minorHAnsi" w:cstheme="minorBidi"/>
      <w:sz w:val="22"/>
      <w:szCs w:val="22"/>
      <w:lang w:eastAsia="en-US"/>
    </w:rPr>
  </w:style>
  <w:style w:type="paragraph" w:customStyle="1" w:styleId="32">
    <w:name w:val="ConsPlusNormal"/>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character" w:customStyle="1" w:styleId="33">
    <w:name w:val="Верхний колонтитул Знак"/>
    <w:basedOn w:val="5"/>
    <w:link w:val="15"/>
    <w:qFormat/>
    <w:uiPriority w:val="99"/>
  </w:style>
  <w:style w:type="character" w:customStyle="1" w:styleId="34">
    <w:name w:val="Нижний колонтитул Знак"/>
    <w:basedOn w:val="5"/>
    <w:link w:val="16"/>
    <w:uiPriority w:val="99"/>
  </w:style>
  <w:style w:type="character" w:customStyle="1" w:styleId="35">
    <w:name w:val="Текст примечания Знак"/>
    <w:basedOn w:val="5"/>
    <w:link w:val="13"/>
    <w:semiHidden/>
    <w:uiPriority w:val="99"/>
    <w:rPr>
      <w:sz w:val="24"/>
      <w:szCs w:val="24"/>
    </w:rPr>
  </w:style>
  <w:style w:type="character" w:customStyle="1" w:styleId="36">
    <w:name w:val="Тема примечания Знак"/>
    <w:basedOn w:val="35"/>
    <w:link w:val="14"/>
    <w:semiHidden/>
    <w:uiPriority w:val="99"/>
    <w:rPr>
      <w:b/>
      <w:bCs/>
      <w:sz w:val="20"/>
      <w:szCs w:val="20"/>
    </w:rPr>
  </w:style>
  <w:style w:type="character" w:customStyle="1" w:styleId="37">
    <w:name w:val="Неразрешенное упоминание1"/>
    <w:basedOn w:val="5"/>
    <w:uiPriority w:val="99"/>
    <w:rPr>
      <w:color w:val="605E5C"/>
      <w:shd w:val="clear" w:color="auto" w:fill="E1DFDD"/>
    </w:rPr>
  </w:style>
  <w:style w:type="character" w:customStyle="1" w:styleId="38">
    <w:name w:val="Неразрешенное упоминание2"/>
    <w:basedOn w:val="5"/>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D18C6-81A9-4C1D-8D06-001B210D63E4}">
  <ds:schemaRefs/>
</ds:datastoreItem>
</file>

<file path=docProps/app.xml><?xml version="1.0" encoding="utf-8"?>
<Properties xmlns="http://schemas.openxmlformats.org/officeDocument/2006/extended-properties" xmlns:vt="http://schemas.openxmlformats.org/officeDocument/2006/docPropsVTypes">
  <Template>Normal</Template>
  <Company>Diakont</Company>
  <Pages>23</Pages>
  <Words>13272</Words>
  <Characters>75657</Characters>
  <Lines>630</Lines>
  <Paragraphs>177</Paragraphs>
  <TotalTime>31</TotalTime>
  <ScaleCrop>false</ScaleCrop>
  <LinksUpToDate>false</LinksUpToDate>
  <CharactersWithSpaces>88752</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2024-05-07T09:52:00Z</dcterms:created>
  <dc:creator>Евгений</dc:creator>
  <cp:lastModifiedBy>Магиева</cp:lastModifiedBy>
  <cp:lastPrinted>2021-09-29T06:35:00Z</cp:lastPrinted>
  <dcterms:modified xsi:type="dcterms:W3CDTF">2024-07-06T20:26:57Z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68A8D03596AF4FE2AA17037E244AD91E_13</vt:lpwstr>
  </property>
</Properties>
</file>